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AFBF71" w14:textId="1399EAC4" w:rsidR="00D9628A" w:rsidRPr="001538ED" w:rsidRDefault="00043525" w:rsidP="00D9628A">
      <w:pPr>
        <w:spacing w:after="168" w:line="360" w:lineRule="auto"/>
        <w:ind w:firstLine="708"/>
        <w:jc w:val="center"/>
        <w:rPr>
          <w:rFonts w:cs="Arial"/>
          <w:b/>
          <w:bCs/>
          <w:szCs w:val="24"/>
        </w:rPr>
      </w:pPr>
      <w:bookmarkStart w:id="0" w:name="OLE_LINK1"/>
      <w:bookmarkStart w:id="1" w:name="OLE_LINK2"/>
      <w:r>
        <w:rPr>
          <w:rFonts w:cs="Arial"/>
          <w:b/>
          <w:bCs/>
          <w:szCs w:val="24"/>
        </w:rPr>
        <w:t xml:space="preserve">O </w:t>
      </w:r>
      <w:r w:rsidR="001033D4" w:rsidRPr="001538ED">
        <w:rPr>
          <w:rFonts w:cs="Arial"/>
          <w:b/>
          <w:bCs/>
          <w:szCs w:val="24"/>
        </w:rPr>
        <w:t>DIREITO DO TRABALHO FRENTE AS NOVAS TECNOLOGIAS</w:t>
      </w:r>
    </w:p>
    <w:p w14:paraId="08E2C54B" w14:textId="4EC519F5" w:rsidR="00E740A2" w:rsidRDefault="00D9628A" w:rsidP="00D9628A">
      <w:pPr>
        <w:spacing w:after="168" w:line="360" w:lineRule="auto"/>
        <w:ind w:firstLine="708"/>
        <w:jc w:val="right"/>
        <w:rPr>
          <w:rFonts w:cs="Arial"/>
          <w:szCs w:val="24"/>
        </w:rPr>
      </w:pPr>
      <w:r w:rsidRPr="008F6299">
        <w:rPr>
          <w:rFonts w:cs="Arial"/>
          <w:szCs w:val="24"/>
        </w:rPr>
        <w:t>Brian O’neal Rocha</w:t>
      </w:r>
    </w:p>
    <w:p w14:paraId="7A81A936" w14:textId="2BB32CDD" w:rsidR="00D36F8B" w:rsidRDefault="00D36F8B" w:rsidP="00D9628A">
      <w:pPr>
        <w:spacing w:after="168" w:line="360" w:lineRule="auto"/>
        <w:ind w:firstLine="708"/>
        <w:jc w:val="right"/>
        <w:rPr>
          <w:rFonts w:cs="Arial"/>
          <w:szCs w:val="24"/>
        </w:rPr>
      </w:pPr>
      <w:r>
        <w:rPr>
          <w:rFonts w:cs="Arial"/>
          <w:szCs w:val="24"/>
        </w:rPr>
        <w:t>Anne Karoline Nobre Pinto</w:t>
      </w:r>
    </w:p>
    <w:p w14:paraId="13CCEF55" w14:textId="6DD83DD8" w:rsidR="0067333E" w:rsidRDefault="0067333E" w:rsidP="00D9628A">
      <w:pPr>
        <w:spacing w:after="168" w:line="360" w:lineRule="auto"/>
        <w:ind w:firstLine="708"/>
        <w:jc w:val="right"/>
        <w:rPr>
          <w:rFonts w:cs="Arial"/>
          <w:szCs w:val="24"/>
        </w:rPr>
      </w:pPr>
      <w:r>
        <w:rPr>
          <w:rFonts w:cs="Arial"/>
          <w:szCs w:val="24"/>
        </w:rPr>
        <w:t>João Noilton da Costa</w:t>
      </w:r>
    </w:p>
    <w:bookmarkEnd w:id="0"/>
    <w:bookmarkEnd w:id="1"/>
    <w:p w14:paraId="4771BA65" w14:textId="0DA93FAA" w:rsidR="00E740A2" w:rsidRPr="00B554B3" w:rsidRDefault="00E740A2" w:rsidP="00E740A2">
      <w:pPr>
        <w:spacing w:after="168" w:line="360" w:lineRule="auto"/>
        <w:rPr>
          <w:rFonts w:eastAsia="Arial" w:cs="Arial"/>
          <w:szCs w:val="24"/>
        </w:rPr>
      </w:pPr>
      <w:r>
        <w:rPr>
          <w:rFonts w:eastAsia="Arial" w:cs="Arial"/>
          <w:b/>
          <w:bCs/>
          <w:szCs w:val="24"/>
        </w:rPr>
        <w:t>RESUMO</w:t>
      </w:r>
      <w:r>
        <w:rPr>
          <w:rFonts w:cs="Arial"/>
          <w:b/>
          <w:bCs/>
          <w:szCs w:val="24"/>
        </w:rPr>
        <w:t>:</w:t>
      </w:r>
      <w:r w:rsidRPr="00E740A2">
        <w:rPr>
          <w:rFonts w:cs="Arial"/>
          <w:b/>
          <w:bCs/>
          <w:iCs/>
          <w:szCs w:val="24"/>
        </w:rPr>
        <w:t xml:space="preserve"> </w:t>
      </w:r>
      <w:r w:rsidRPr="00E740A2">
        <w:rPr>
          <w:rFonts w:cs="Arial"/>
          <w:iCs/>
          <w:szCs w:val="24"/>
        </w:rPr>
        <w:t>Este artigo</w:t>
      </w:r>
      <w:r w:rsidR="00B554B3">
        <w:rPr>
          <w:rFonts w:cs="Arial"/>
          <w:iCs/>
          <w:szCs w:val="24"/>
        </w:rPr>
        <w:t xml:space="preserve"> </w:t>
      </w:r>
      <w:r w:rsidRPr="00E740A2">
        <w:rPr>
          <w:rFonts w:cs="Arial"/>
          <w:iCs/>
          <w:szCs w:val="24"/>
        </w:rPr>
        <w:t>tem como objetivo principal abordar a</w:t>
      </w:r>
      <w:r w:rsidR="00B554B3">
        <w:rPr>
          <w:rFonts w:cs="Arial"/>
          <w:iCs/>
          <w:szCs w:val="24"/>
        </w:rPr>
        <w:t xml:space="preserve"> </w:t>
      </w:r>
      <w:r w:rsidRPr="00E740A2">
        <w:rPr>
          <w:rFonts w:cs="Arial"/>
          <w:iCs/>
          <w:szCs w:val="24"/>
        </w:rPr>
        <w:t>transformação e desenvolvimento das relações trabalhistas</w:t>
      </w:r>
      <w:r w:rsidR="00B554B3">
        <w:rPr>
          <w:rFonts w:cs="Arial"/>
          <w:iCs/>
          <w:szCs w:val="24"/>
        </w:rPr>
        <w:t xml:space="preserve">, </w:t>
      </w:r>
      <w:r w:rsidRPr="00E740A2">
        <w:rPr>
          <w:rFonts w:cs="Arial"/>
          <w:iCs/>
          <w:szCs w:val="24"/>
        </w:rPr>
        <w:t xml:space="preserve">onde passa por constantes atualizações. Também será </w:t>
      </w:r>
      <w:r w:rsidRPr="00B554B3">
        <w:rPr>
          <w:rFonts w:cs="Arial"/>
          <w:iCs/>
          <w:szCs w:val="24"/>
        </w:rPr>
        <w:t>abordado, como objeto de estudo, a</w:t>
      </w:r>
      <w:r w:rsidR="00B554B3" w:rsidRPr="00B554B3">
        <w:rPr>
          <w:rFonts w:cs="Arial"/>
          <w:iCs/>
          <w:szCs w:val="24"/>
        </w:rPr>
        <w:t xml:space="preserve">lguns casos atuais que desafiam os requisitos estabelecidos pela legislação vigente, </w:t>
      </w:r>
      <w:r w:rsidR="0031195A">
        <w:rPr>
          <w:rFonts w:cs="Arial"/>
          <w:iCs/>
          <w:szCs w:val="24"/>
        </w:rPr>
        <w:t xml:space="preserve">como o Uber, comentários ofensivos em redes sociais, </w:t>
      </w:r>
      <w:r w:rsidR="00B554B3" w:rsidRPr="00B554B3">
        <w:rPr>
          <w:rFonts w:cs="Arial"/>
          <w:iCs/>
          <w:szCs w:val="24"/>
        </w:rPr>
        <w:t>a análise de jurisprudência e do impacto das tecnologias no futuro do Direito do Trabalho.</w:t>
      </w:r>
      <w:r w:rsidR="0031195A">
        <w:rPr>
          <w:rFonts w:cs="Arial"/>
          <w:iCs/>
          <w:szCs w:val="24"/>
        </w:rPr>
        <w:t xml:space="preserve"> </w:t>
      </w:r>
    </w:p>
    <w:p w14:paraId="070755C3" w14:textId="28324C3C" w:rsidR="00E740A2" w:rsidRPr="0031195A" w:rsidRDefault="00E740A2" w:rsidP="00E740A2">
      <w:pPr>
        <w:spacing w:after="168" w:line="360" w:lineRule="auto"/>
        <w:rPr>
          <w:rStyle w:val="fontstyle01"/>
          <w:rFonts w:ascii="Arial" w:hAnsi="Arial" w:cs="Arial"/>
          <w:sz w:val="24"/>
          <w:szCs w:val="24"/>
          <w:lang w:val="en-US"/>
        </w:rPr>
      </w:pPr>
      <w:r w:rsidRPr="00B554B3">
        <w:rPr>
          <w:rFonts w:eastAsia="Arial" w:cs="Arial"/>
          <w:b/>
          <w:bCs/>
          <w:szCs w:val="24"/>
        </w:rPr>
        <w:t>PALAVRAS-CHAVE</w:t>
      </w:r>
      <w:r w:rsidRPr="00B554B3">
        <w:rPr>
          <w:rFonts w:cs="Arial"/>
          <w:b/>
          <w:bCs/>
          <w:szCs w:val="24"/>
        </w:rPr>
        <w:t xml:space="preserve">: </w:t>
      </w:r>
      <w:r w:rsidR="00B554B3" w:rsidRPr="00B554B3">
        <w:rPr>
          <w:rStyle w:val="fontstyle01"/>
          <w:rFonts w:ascii="Arial" w:hAnsi="Arial" w:cs="Arial"/>
          <w:sz w:val="24"/>
          <w:szCs w:val="24"/>
        </w:rPr>
        <w:t>Direito do Trabalho. Direito Digital; Evolução.</w:t>
      </w:r>
      <w:r w:rsidR="00385C1D">
        <w:rPr>
          <w:rStyle w:val="fontstyle01"/>
          <w:rFonts w:ascii="Arial" w:hAnsi="Arial" w:cs="Arial"/>
          <w:sz w:val="24"/>
          <w:szCs w:val="24"/>
        </w:rPr>
        <w:t xml:space="preserve"> </w:t>
      </w:r>
      <w:r w:rsidR="00B554B3" w:rsidRPr="00B554B3">
        <w:rPr>
          <w:rStyle w:val="fontstyle01"/>
          <w:rFonts w:ascii="Arial" w:hAnsi="Arial" w:cs="Arial"/>
          <w:sz w:val="24"/>
          <w:szCs w:val="24"/>
        </w:rPr>
        <w:t xml:space="preserve">Redes Sociais. </w:t>
      </w:r>
      <w:r w:rsidR="00B554B3" w:rsidRPr="0031195A">
        <w:rPr>
          <w:rStyle w:val="fontstyle01"/>
          <w:rFonts w:ascii="Arial" w:hAnsi="Arial" w:cs="Arial"/>
          <w:sz w:val="24"/>
          <w:szCs w:val="24"/>
          <w:lang w:val="en-US"/>
        </w:rPr>
        <w:t>Vínculo</w:t>
      </w:r>
      <w:r w:rsidR="00E725F2">
        <w:rPr>
          <w:rStyle w:val="fontstyle01"/>
          <w:rFonts w:ascii="Arial" w:hAnsi="Arial" w:cs="Arial"/>
          <w:sz w:val="24"/>
          <w:szCs w:val="24"/>
          <w:lang w:val="en-US"/>
        </w:rPr>
        <w:t xml:space="preserve"> </w:t>
      </w:r>
      <w:r w:rsidR="00B554B3" w:rsidRPr="0031195A">
        <w:rPr>
          <w:rStyle w:val="fontstyle01"/>
          <w:rFonts w:ascii="Arial" w:hAnsi="Arial" w:cs="Arial"/>
          <w:sz w:val="24"/>
          <w:szCs w:val="24"/>
          <w:lang w:val="en-US"/>
        </w:rPr>
        <w:t>Trabalhista</w:t>
      </w:r>
      <w:r w:rsidR="00E725F2">
        <w:rPr>
          <w:rStyle w:val="fontstyle01"/>
          <w:rFonts w:ascii="Arial" w:hAnsi="Arial" w:cs="Arial"/>
          <w:sz w:val="24"/>
          <w:szCs w:val="24"/>
          <w:lang w:val="en-US"/>
        </w:rPr>
        <w:t>.</w:t>
      </w:r>
      <w:r w:rsidR="0031195A">
        <w:rPr>
          <w:rStyle w:val="fontstyle01"/>
          <w:rFonts w:ascii="Arial" w:hAnsi="Arial" w:cs="Arial"/>
          <w:sz w:val="24"/>
          <w:szCs w:val="24"/>
          <w:lang w:val="en-US"/>
        </w:rPr>
        <w:t xml:space="preserve"> Uber.</w:t>
      </w:r>
    </w:p>
    <w:p w14:paraId="56D15788" w14:textId="3C656E9C" w:rsidR="00B554B3" w:rsidRPr="00B554B3" w:rsidRDefault="00E740A2" w:rsidP="00E740A2">
      <w:pPr>
        <w:spacing w:after="168" w:line="360" w:lineRule="auto"/>
        <w:rPr>
          <w:rFonts w:cs="Arial"/>
          <w:szCs w:val="24"/>
          <w:lang w:val="en"/>
        </w:rPr>
      </w:pPr>
      <w:r>
        <w:rPr>
          <w:rFonts w:cs="Arial"/>
          <w:b/>
          <w:szCs w:val="24"/>
          <w:lang w:val="en-US" w:eastAsia="ar-SA"/>
        </w:rPr>
        <w:t xml:space="preserve">ABSTRACT: </w:t>
      </w:r>
      <w:r>
        <w:rPr>
          <w:rFonts w:cs="Arial"/>
          <w:color w:val="222222"/>
          <w:szCs w:val="24"/>
          <w:lang w:val="en"/>
        </w:rPr>
        <w:t>The present study</w:t>
      </w:r>
      <w:r w:rsidR="00B554B3">
        <w:rPr>
          <w:rFonts w:cs="Arial"/>
          <w:color w:val="222222"/>
          <w:szCs w:val="24"/>
          <w:lang w:val="en"/>
        </w:rPr>
        <w:t xml:space="preserve"> </w:t>
      </w:r>
      <w:r w:rsidR="00B554B3" w:rsidRPr="00B554B3">
        <w:rPr>
          <w:color w:val="222222"/>
          <w:lang w:val="en"/>
        </w:rPr>
        <w:t>main objective is to address the transformation and development of labor relations</w:t>
      </w:r>
      <w:r w:rsidR="00B554B3" w:rsidRPr="00B554B3">
        <w:rPr>
          <w:rFonts w:cs="Arial"/>
          <w:szCs w:val="24"/>
          <w:lang w:val="en"/>
        </w:rPr>
        <w:t xml:space="preserve">, where it undergoes constant updates. </w:t>
      </w:r>
      <w:r w:rsidR="0031195A" w:rsidRPr="0031195A">
        <w:rPr>
          <w:rFonts w:cs="Arial"/>
          <w:szCs w:val="24"/>
          <w:lang w:val="en"/>
        </w:rPr>
        <w:t>Some current cases that challenge the requirements established by current legislation, such as Uber, offensive comments on social networks, analysis of jurisprudence and the impact of technologies on the future of Labor Law, will also be addressed as an object of study.</w:t>
      </w:r>
    </w:p>
    <w:p w14:paraId="0D84FB17" w14:textId="1A512BB8" w:rsidR="00E740A2" w:rsidRPr="00EB3C07" w:rsidRDefault="00E740A2" w:rsidP="00E740A2">
      <w:pPr>
        <w:spacing w:after="168" w:line="360" w:lineRule="auto"/>
        <w:rPr>
          <w:rFonts w:cs="Arial"/>
          <w:szCs w:val="24"/>
          <w:lang w:eastAsia="pt-BR"/>
        </w:rPr>
      </w:pPr>
      <w:r w:rsidRPr="0031195A">
        <w:rPr>
          <w:rFonts w:cs="Arial"/>
          <w:b/>
          <w:bCs/>
          <w:szCs w:val="24"/>
          <w:lang w:val="en" w:eastAsia="pt-BR"/>
        </w:rPr>
        <w:t>KEYWORDS:</w:t>
      </w:r>
      <w:r w:rsidRPr="00B554B3">
        <w:rPr>
          <w:rFonts w:cs="Arial"/>
          <w:szCs w:val="24"/>
          <w:lang w:val="en" w:eastAsia="pt-BR"/>
        </w:rPr>
        <w:t xml:space="preserve"> </w:t>
      </w:r>
      <w:r w:rsidR="00B554B3" w:rsidRPr="00B554B3">
        <w:rPr>
          <w:rFonts w:cs="Arial"/>
          <w:szCs w:val="24"/>
          <w:lang w:val="en" w:eastAsia="pt-BR"/>
        </w:rPr>
        <w:t>Labor Law. Digital Law</w:t>
      </w:r>
      <w:r w:rsidR="00B554B3">
        <w:rPr>
          <w:rFonts w:cs="Arial"/>
          <w:szCs w:val="24"/>
          <w:lang w:val="en" w:eastAsia="pt-BR"/>
        </w:rPr>
        <w:t xml:space="preserve">. </w:t>
      </w:r>
      <w:r w:rsidR="00B554B3" w:rsidRPr="00B554B3">
        <w:rPr>
          <w:rFonts w:cs="Arial"/>
          <w:szCs w:val="24"/>
          <w:lang w:val="en" w:eastAsia="pt-BR"/>
        </w:rPr>
        <w:t>Evolution. Social networks.</w:t>
      </w:r>
      <w:r w:rsidR="00E15AFD">
        <w:rPr>
          <w:rFonts w:cs="Arial"/>
          <w:szCs w:val="24"/>
          <w:lang w:val="en" w:eastAsia="pt-BR"/>
        </w:rPr>
        <w:t xml:space="preserve"> </w:t>
      </w:r>
      <w:r w:rsidR="00B554B3" w:rsidRPr="00E15AFD">
        <w:rPr>
          <w:rFonts w:cs="Arial"/>
          <w:szCs w:val="24"/>
          <w:shd w:val="clear" w:color="auto" w:fill="FFFFFF"/>
          <w:lang w:val="en-US"/>
        </w:rPr>
        <w:t>Labor </w:t>
      </w:r>
      <w:r w:rsidR="00B554B3" w:rsidRPr="00E15AFD">
        <w:rPr>
          <w:rStyle w:val="nfase"/>
          <w:rFonts w:cs="Arial"/>
          <w:i w:val="0"/>
          <w:iCs w:val="0"/>
          <w:szCs w:val="24"/>
          <w:shd w:val="clear" w:color="auto" w:fill="FFFFFF"/>
          <w:lang w:val="en-US"/>
        </w:rPr>
        <w:t>Relationship</w:t>
      </w:r>
      <w:r w:rsidR="00B554B3" w:rsidRPr="00B554B3">
        <w:rPr>
          <w:rFonts w:cs="Arial"/>
          <w:szCs w:val="24"/>
          <w:lang w:val="en" w:eastAsia="pt-BR"/>
        </w:rPr>
        <w:t>.</w:t>
      </w:r>
      <w:r w:rsidR="0031195A">
        <w:rPr>
          <w:rFonts w:cs="Arial"/>
          <w:szCs w:val="24"/>
          <w:lang w:val="en" w:eastAsia="pt-BR"/>
        </w:rPr>
        <w:t xml:space="preserve"> </w:t>
      </w:r>
      <w:r w:rsidR="0031195A" w:rsidRPr="00EB3C07">
        <w:rPr>
          <w:rFonts w:cs="Arial"/>
          <w:szCs w:val="24"/>
          <w:lang w:eastAsia="pt-BR"/>
        </w:rPr>
        <w:t>Uber.</w:t>
      </w:r>
    </w:p>
    <w:p w14:paraId="41A15C66" w14:textId="77777777" w:rsidR="00E740A2" w:rsidRDefault="00E740A2" w:rsidP="00E740A2">
      <w:pPr>
        <w:pStyle w:val="Ttulo1"/>
        <w:spacing w:after="168"/>
      </w:pPr>
      <w:bookmarkStart w:id="2" w:name="_Toc1"/>
      <w:r>
        <w:t>1 INTRODUÇÃO</w:t>
      </w:r>
      <w:bookmarkEnd w:id="2"/>
    </w:p>
    <w:p w14:paraId="2A775F14" w14:textId="77777777" w:rsidR="00E6643B" w:rsidRPr="001538ED" w:rsidRDefault="00E6643B" w:rsidP="009D17D7">
      <w:pPr>
        <w:spacing w:after="168" w:line="360" w:lineRule="auto"/>
        <w:ind w:firstLine="708"/>
        <w:rPr>
          <w:rFonts w:cs="Arial"/>
          <w:szCs w:val="24"/>
        </w:rPr>
      </w:pPr>
      <w:r w:rsidRPr="001538ED">
        <w:rPr>
          <w:rFonts w:cs="Arial"/>
          <w:szCs w:val="24"/>
        </w:rPr>
        <w:t>O Direito do Trabalho se trata de assunto contemporâneo quando comparado ao seu objeto de estudo, aquilo que motivou a sua criação e a elaboração das leis que debatem acerca dos direitos e obrigações do empregador e do empregador: as relações trabalhistas. Estas, tratam-se de relações antigas, pois já existiam antes de qualquer norma que aborde obrigações e concessões ao labor, tem como uma das referências iniciais o trabalho escravo, porém, suas mudanças e novas formas estão, intrinsecamente, ligadas às evoluções nas relações humanas no decorrer das transições em que a sociedade passou ao longo do tempo.</w:t>
      </w:r>
    </w:p>
    <w:p w14:paraId="7D4D0AE2" w14:textId="7A0217FA" w:rsidR="00E6643B" w:rsidRPr="001538ED" w:rsidRDefault="00E6643B" w:rsidP="009D17D7">
      <w:pPr>
        <w:spacing w:after="168" w:line="360" w:lineRule="auto"/>
        <w:ind w:firstLine="708"/>
        <w:rPr>
          <w:rFonts w:cs="Arial"/>
          <w:szCs w:val="24"/>
        </w:rPr>
      </w:pPr>
      <w:r w:rsidRPr="001538ED">
        <w:rPr>
          <w:rFonts w:cs="Arial"/>
          <w:szCs w:val="24"/>
        </w:rPr>
        <w:t xml:space="preserve">O Direito Trabalhista Brasileiro, assim como no contexto cultural, social e político do nosso país, uma vez que tivemos contato com uma pluralidade de nações </w:t>
      </w:r>
      <w:r w:rsidRPr="001538ED">
        <w:rPr>
          <w:rFonts w:cs="Arial"/>
          <w:szCs w:val="24"/>
        </w:rPr>
        <w:lastRenderedPageBreak/>
        <w:t>no Período Colonial, também sofreu influências de fatos históricos externos no decorrer de sua trajetória que foram fundamentais para o seu desenvolvimento.</w:t>
      </w:r>
    </w:p>
    <w:p w14:paraId="5D9BCF96" w14:textId="15456A09" w:rsidR="00E6643B" w:rsidRPr="001538ED" w:rsidRDefault="00E6643B" w:rsidP="00E6643B">
      <w:pPr>
        <w:spacing w:after="168" w:line="360" w:lineRule="auto"/>
        <w:ind w:firstLine="1134"/>
        <w:rPr>
          <w:rFonts w:cs="Arial"/>
          <w:szCs w:val="24"/>
        </w:rPr>
      </w:pPr>
      <w:r w:rsidRPr="001538ED">
        <w:rPr>
          <w:rFonts w:cs="Arial"/>
          <w:szCs w:val="24"/>
        </w:rPr>
        <w:t>Fatos como as Revolução Industriais (em que a primeira ocorreu a partir do ano de 1760 e desenrolando em anos sucessivos, tendo o Reino Unido como pioneiro), a Revolução Francesa (advinda no período dos anos de 1789-1799) e a I e a II Guerra Mundial (nos anos de 1914-1918/ 1939-1945) tiveram importância ímpar para auxiliar na origem e as sucessivas mudanças e alteração da legislação trabalhista nacional.</w:t>
      </w:r>
    </w:p>
    <w:p w14:paraId="23019843" w14:textId="53D9FEAD" w:rsidR="001033D4" w:rsidRPr="001538ED" w:rsidRDefault="001033D4" w:rsidP="00E6643B">
      <w:pPr>
        <w:spacing w:after="168" w:line="360" w:lineRule="auto"/>
        <w:ind w:firstLine="1134"/>
        <w:rPr>
          <w:rFonts w:cs="Arial"/>
          <w:szCs w:val="24"/>
        </w:rPr>
      </w:pPr>
      <w:r w:rsidRPr="001538ED">
        <w:rPr>
          <w:rFonts w:cs="Arial"/>
          <w:szCs w:val="24"/>
        </w:rPr>
        <w:t xml:space="preserve">Hoje temos discussões como o trabalho a distância, comentários em redes sociais que geram demissão por justa causa, o uso do grupo de trabalho pelo </w:t>
      </w:r>
      <w:r w:rsidRPr="001538ED">
        <w:rPr>
          <w:rFonts w:cs="Arial"/>
          <w:i/>
          <w:iCs/>
          <w:szCs w:val="24"/>
        </w:rPr>
        <w:t>whatsapp</w:t>
      </w:r>
      <w:r w:rsidRPr="001538ED">
        <w:rPr>
          <w:rFonts w:cs="Arial"/>
          <w:szCs w:val="24"/>
        </w:rPr>
        <w:t xml:space="preserve"> e suas implicações nas horas extras</w:t>
      </w:r>
      <w:r w:rsidR="00AF5297" w:rsidRPr="001538ED">
        <w:rPr>
          <w:rFonts w:cs="Arial"/>
          <w:szCs w:val="24"/>
        </w:rPr>
        <w:t>, aplicativos de transportes</w:t>
      </w:r>
      <w:r w:rsidRPr="001538ED">
        <w:rPr>
          <w:rFonts w:cs="Arial"/>
          <w:szCs w:val="24"/>
        </w:rPr>
        <w:t>. Na verdade, temos a tecnologia como aliada</w:t>
      </w:r>
      <w:r w:rsidR="00D91776" w:rsidRPr="001538ED">
        <w:rPr>
          <w:rFonts w:cs="Arial"/>
          <w:szCs w:val="24"/>
        </w:rPr>
        <w:t xml:space="preserve"> pois </w:t>
      </w:r>
      <w:r w:rsidR="00BD0D3E" w:rsidRPr="001538ED">
        <w:rPr>
          <w:rFonts w:cs="Arial"/>
          <w:szCs w:val="24"/>
        </w:rPr>
        <w:t>e</w:t>
      </w:r>
      <w:r w:rsidRPr="001538ED">
        <w:rPr>
          <w:rFonts w:cs="Arial"/>
          <w:szCs w:val="24"/>
        </w:rPr>
        <w:t>la aproxima</w:t>
      </w:r>
      <w:r w:rsidR="00D91776" w:rsidRPr="001538ED">
        <w:rPr>
          <w:rFonts w:cs="Arial"/>
          <w:szCs w:val="24"/>
        </w:rPr>
        <w:t xml:space="preserve"> as pessoas e facilita algumas tarefas, porém, é necessário haver um equilíbrio do seu uso.</w:t>
      </w:r>
    </w:p>
    <w:p w14:paraId="2A4C756E" w14:textId="6A7B6202" w:rsidR="00CC71FE" w:rsidRPr="001538ED" w:rsidRDefault="00E6643B" w:rsidP="00CC71FE">
      <w:pPr>
        <w:spacing w:after="168" w:line="360" w:lineRule="auto"/>
        <w:ind w:firstLine="1134"/>
        <w:rPr>
          <w:rFonts w:cs="Arial"/>
          <w:szCs w:val="24"/>
        </w:rPr>
      </w:pPr>
      <w:r w:rsidRPr="001538ED">
        <w:rPr>
          <w:rFonts w:cs="Arial"/>
          <w:szCs w:val="24"/>
        </w:rPr>
        <w:t>Este presente artigo tem como foco a abordagem</w:t>
      </w:r>
      <w:r w:rsidR="005D0BAA" w:rsidRPr="001538ED">
        <w:rPr>
          <w:rFonts w:cs="Arial"/>
          <w:szCs w:val="24"/>
        </w:rPr>
        <w:t xml:space="preserve"> </w:t>
      </w:r>
      <w:r w:rsidR="00FE64CA" w:rsidRPr="001538ED">
        <w:rPr>
          <w:rFonts w:cs="Arial"/>
          <w:szCs w:val="24"/>
        </w:rPr>
        <w:t xml:space="preserve">dos principais aspectos trabalhistas </w:t>
      </w:r>
      <w:r w:rsidRPr="001538ED">
        <w:rPr>
          <w:rFonts w:cs="Arial"/>
          <w:szCs w:val="24"/>
        </w:rPr>
        <w:t xml:space="preserve">em seu </w:t>
      </w:r>
      <w:r w:rsidR="00FE64CA" w:rsidRPr="001538ED">
        <w:rPr>
          <w:rFonts w:cs="Arial"/>
          <w:szCs w:val="24"/>
        </w:rPr>
        <w:t xml:space="preserve">novo </w:t>
      </w:r>
      <w:r w:rsidRPr="001538ED">
        <w:rPr>
          <w:rFonts w:cs="Arial"/>
          <w:szCs w:val="24"/>
        </w:rPr>
        <w:t xml:space="preserve">contexto social, a forma </w:t>
      </w:r>
      <w:r w:rsidR="005D0BAA" w:rsidRPr="001538ED">
        <w:rPr>
          <w:rFonts w:cs="Arial"/>
          <w:szCs w:val="24"/>
        </w:rPr>
        <w:t xml:space="preserve">como </w:t>
      </w:r>
      <w:r w:rsidRPr="001538ED">
        <w:rPr>
          <w:rFonts w:cs="Arial"/>
          <w:szCs w:val="24"/>
        </w:rPr>
        <w:t xml:space="preserve">era encarado o ato de trabalhar pela sociedade e quem eram esses indivíduos que praticavam essa relação laboral, tanto no polo ativo como no polo passivo, e as mudanças que essas passaram para que chegasse em seu formato atual. Além de abordar </w:t>
      </w:r>
      <w:r w:rsidR="00FE64CA" w:rsidRPr="001538ED">
        <w:rPr>
          <w:rFonts w:cs="Arial"/>
          <w:szCs w:val="24"/>
        </w:rPr>
        <w:t>um pouco dos requisitos da relação de emprego frente as novas formas de trabalho existentes.</w:t>
      </w:r>
    </w:p>
    <w:p w14:paraId="78865FDE" w14:textId="77777777" w:rsidR="00D36F8B" w:rsidRDefault="00D36F8B" w:rsidP="00D36F8B">
      <w:pPr>
        <w:spacing w:after="168"/>
        <w:rPr>
          <w:rFonts w:cs="Arial"/>
          <w:b/>
          <w:caps/>
          <w:szCs w:val="24"/>
        </w:rPr>
      </w:pPr>
      <w:r>
        <w:rPr>
          <w:rFonts w:cs="Arial"/>
          <w:b/>
          <w:caps/>
          <w:szCs w:val="24"/>
        </w:rPr>
        <w:t>comentárioS NA REDES SOCIAIS E SUAS REPERCUSSÕES TRABALHISTAS</w:t>
      </w:r>
    </w:p>
    <w:p w14:paraId="2506A1F4" w14:textId="77777777" w:rsidR="000F2672" w:rsidRPr="001538ED" w:rsidRDefault="006F59F0" w:rsidP="000F2672">
      <w:pPr>
        <w:spacing w:after="168" w:line="360" w:lineRule="auto"/>
        <w:ind w:firstLine="1134"/>
        <w:rPr>
          <w:rFonts w:cs="Arial"/>
          <w:color w:val="000000"/>
          <w:szCs w:val="24"/>
        </w:rPr>
      </w:pPr>
      <w:r w:rsidRPr="001538ED">
        <w:rPr>
          <w:rFonts w:cs="Arial"/>
          <w:color w:val="000000"/>
          <w:szCs w:val="24"/>
        </w:rPr>
        <w:t>Inicialmente, imagine que um funcionário compactue com publicações</w:t>
      </w:r>
      <w:r w:rsidRPr="001538ED">
        <w:rPr>
          <w:rFonts w:cs="Arial"/>
          <w:color w:val="000000"/>
        </w:rPr>
        <w:br/>
      </w:r>
      <w:r w:rsidRPr="001538ED">
        <w:rPr>
          <w:rFonts w:cs="Arial"/>
          <w:color w:val="000000"/>
          <w:szCs w:val="24"/>
        </w:rPr>
        <w:t>gravemente ofensivas à honra, integridade e moral da empresa e seus superiores hierárquicos. Seria isso motivo para justa causa?</w:t>
      </w:r>
    </w:p>
    <w:p w14:paraId="7CEC2E57" w14:textId="77777777" w:rsidR="000F2672" w:rsidRPr="001538ED" w:rsidRDefault="006F59F0" w:rsidP="000F2672">
      <w:pPr>
        <w:spacing w:after="168" w:line="360" w:lineRule="auto"/>
        <w:ind w:firstLine="1134"/>
        <w:rPr>
          <w:rFonts w:eastAsia="Times New Roman" w:cs="Arial"/>
          <w:color w:val="000000"/>
          <w:szCs w:val="24"/>
          <w:lang w:eastAsia="pt-BR"/>
        </w:rPr>
      </w:pPr>
      <w:r w:rsidRPr="001538ED">
        <w:rPr>
          <w:rFonts w:cs="Arial"/>
          <w:color w:val="000000"/>
          <w:szCs w:val="24"/>
        </w:rPr>
        <w:t xml:space="preserve">Esse curioso caso foi levado a juízo como podemos observar no processo </w:t>
      </w:r>
      <w:r w:rsidRPr="001538ED">
        <w:rPr>
          <w:rFonts w:eastAsia="Times New Roman" w:cs="Arial"/>
          <w:color w:val="000000"/>
          <w:szCs w:val="24"/>
          <w:lang w:eastAsia="pt-BR"/>
        </w:rPr>
        <w:t xml:space="preserve">Nº 0000656-55.2013.5.15.0002, da 1ª Vara do trabalho de Jundiaí. </w:t>
      </w:r>
    </w:p>
    <w:p w14:paraId="13E831C4" w14:textId="77777777" w:rsidR="000F2672" w:rsidRPr="001538ED" w:rsidRDefault="000F2672" w:rsidP="000F2672">
      <w:pPr>
        <w:spacing w:after="168" w:line="360" w:lineRule="auto"/>
        <w:ind w:left="2268"/>
        <w:rPr>
          <w:rFonts w:cs="Arial"/>
          <w:sz w:val="20"/>
          <w:szCs w:val="20"/>
        </w:rPr>
      </w:pPr>
      <w:r w:rsidRPr="001538ED">
        <w:rPr>
          <w:rFonts w:cs="Arial"/>
          <w:sz w:val="20"/>
          <w:szCs w:val="20"/>
        </w:rPr>
        <w:t>A participação do recorrente no diálogo foi confirmada em seu depoimento</w:t>
      </w:r>
      <w:r w:rsidRPr="001538ED">
        <w:rPr>
          <w:rFonts w:cs="Arial"/>
          <w:sz w:val="20"/>
          <w:szCs w:val="20"/>
        </w:rPr>
        <w:br/>
        <w:t>pessoal: “</w:t>
      </w:r>
      <w:r w:rsidRPr="001538ED">
        <w:rPr>
          <w:rFonts w:cs="Arial"/>
          <w:i/>
          <w:iCs/>
          <w:sz w:val="20"/>
          <w:szCs w:val="20"/>
        </w:rPr>
        <w:t xml:space="preserve">...que reconhece os diálogos retratados nos documentos juntados pela reclamada, como sendo os que o depoente manteve com o interlocutor constante dos referidos documentos”.  </w:t>
      </w:r>
      <w:r w:rsidRPr="001538ED">
        <w:rPr>
          <w:rFonts w:cs="Arial"/>
          <w:sz w:val="20"/>
          <w:szCs w:val="20"/>
        </w:rPr>
        <w:t>Efetivamente as ofensas foram escritas pelo ex-funcionário, no entanto, todas foram “curtidas” pelo recorrente, com respostas cheias de onomatopeias que indicam gritos e risos. (BRASIL, 2014)</w:t>
      </w:r>
    </w:p>
    <w:p w14:paraId="4D503BEA" w14:textId="77777777" w:rsidR="000F2672" w:rsidRPr="001538ED" w:rsidRDefault="000F2672" w:rsidP="000F2672">
      <w:pPr>
        <w:spacing w:after="168" w:line="360" w:lineRule="auto"/>
        <w:ind w:firstLine="1134"/>
        <w:rPr>
          <w:rFonts w:cs="Arial"/>
          <w:color w:val="000000"/>
          <w:szCs w:val="24"/>
        </w:rPr>
      </w:pPr>
      <w:r w:rsidRPr="001538ED">
        <w:rPr>
          <w:rFonts w:cs="Arial"/>
          <w:color w:val="000000"/>
          <w:szCs w:val="24"/>
        </w:rPr>
        <w:lastRenderedPageBreak/>
        <w:t>Temos o artigo 482 da CLT onde é trazidos as hipóteses de justa causa, dentre elas o ato lesivo da honra ou da boa fama contra empregador e superiores hierárquicos.</w:t>
      </w:r>
    </w:p>
    <w:p w14:paraId="29BBFF3F" w14:textId="77777777" w:rsidR="000F2672" w:rsidRPr="001538ED" w:rsidRDefault="000F2672" w:rsidP="000F2672">
      <w:pPr>
        <w:spacing w:after="168" w:line="360" w:lineRule="auto"/>
        <w:ind w:left="2268"/>
        <w:rPr>
          <w:rFonts w:cs="Arial"/>
          <w:sz w:val="20"/>
          <w:szCs w:val="20"/>
          <w:shd w:val="clear" w:color="auto" w:fill="FFFFFF"/>
        </w:rPr>
      </w:pPr>
      <w:r w:rsidRPr="001538ED">
        <w:rPr>
          <w:rStyle w:val="Forte"/>
          <w:rFonts w:cs="Arial"/>
          <w:b w:val="0"/>
          <w:bCs w:val="0"/>
          <w:sz w:val="20"/>
          <w:szCs w:val="20"/>
          <w:shd w:val="clear" w:color="auto" w:fill="FFFFFF"/>
        </w:rPr>
        <w:t>Art. 482</w:t>
      </w:r>
      <w:r w:rsidRPr="001538ED">
        <w:rPr>
          <w:rStyle w:val="Forte"/>
          <w:rFonts w:cs="Arial"/>
          <w:sz w:val="20"/>
          <w:szCs w:val="20"/>
          <w:shd w:val="clear" w:color="auto" w:fill="FFFFFF"/>
        </w:rPr>
        <w:t> </w:t>
      </w:r>
      <w:r w:rsidRPr="001538ED">
        <w:rPr>
          <w:rFonts w:cs="Arial"/>
          <w:sz w:val="20"/>
          <w:szCs w:val="20"/>
          <w:shd w:val="clear" w:color="auto" w:fill="FFFFFF"/>
        </w:rPr>
        <w:t>- Constituem justa causa para rescisão do contrato de trabalho pelo empregador: [...]</w:t>
      </w:r>
    </w:p>
    <w:p w14:paraId="2C3BD9F2" w14:textId="77777777" w:rsidR="000F2672" w:rsidRPr="001538ED" w:rsidRDefault="000F2672" w:rsidP="000F2672">
      <w:pPr>
        <w:spacing w:after="168" w:line="360" w:lineRule="auto"/>
        <w:ind w:left="2268"/>
        <w:rPr>
          <w:rFonts w:cs="Arial"/>
          <w:color w:val="000000"/>
          <w:sz w:val="20"/>
          <w:szCs w:val="20"/>
        </w:rPr>
      </w:pPr>
      <w:r w:rsidRPr="001538ED">
        <w:rPr>
          <w:rStyle w:val="Forte"/>
          <w:rFonts w:cs="Arial"/>
          <w:b w:val="0"/>
          <w:bCs w:val="0"/>
          <w:sz w:val="20"/>
          <w:szCs w:val="20"/>
          <w:shd w:val="clear" w:color="auto" w:fill="FFFFFF"/>
        </w:rPr>
        <w:t>k</w:t>
      </w:r>
      <w:r w:rsidRPr="001538ED">
        <w:rPr>
          <w:rStyle w:val="Forte"/>
          <w:rFonts w:cs="Arial"/>
          <w:sz w:val="20"/>
          <w:szCs w:val="20"/>
          <w:shd w:val="clear" w:color="auto" w:fill="FFFFFF"/>
        </w:rPr>
        <w:t>)</w:t>
      </w:r>
      <w:r w:rsidRPr="001538ED">
        <w:rPr>
          <w:rFonts w:cs="Arial"/>
          <w:sz w:val="20"/>
          <w:szCs w:val="20"/>
          <w:shd w:val="clear" w:color="auto" w:fill="FFFFFF"/>
        </w:rPr>
        <w:t> ato lesivo da honra ou da boa fama ou ofensas físicas praticadas contra o empregador e superiores hierárquicos, salvo em caso de legítima defesa, própria ou de outrem; (BRASIL, 1943)</w:t>
      </w:r>
    </w:p>
    <w:p w14:paraId="46AD7AB4" w14:textId="77777777" w:rsidR="000F2672" w:rsidRPr="001538ED" w:rsidRDefault="000F2672" w:rsidP="000F2672">
      <w:pPr>
        <w:spacing w:after="168" w:line="360" w:lineRule="auto"/>
        <w:ind w:firstLine="1134"/>
        <w:rPr>
          <w:rFonts w:cs="Arial"/>
          <w:color w:val="000000"/>
          <w:szCs w:val="24"/>
        </w:rPr>
      </w:pPr>
      <w:r w:rsidRPr="001538ED">
        <w:rPr>
          <w:rFonts w:cs="Arial"/>
          <w:color w:val="000000"/>
          <w:szCs w:val="24"/>
        </w:rPr>
        <w:t>Para a caracterização devem estar presentes os seguintes requisitos:</w:t>
      </w:r>
      <w:r w:rsidRPr="001538ED">
        <w:rPr>
          <w:rFonts w:cs="Arial"/>
          <w:color w:val="000000"/>
        </w:rPr>
        <w:br/>
      </w:r>
      <w:r w:rsidRPr="001538ED">
        <w:rPr>
          <w:rFonts w:cs="Arial"/>
          <w:color w:val="000000"/>
          <w:szCs w:val="24"/>
        </w:rPr>
        <w:t>capitulação legal (art. 482 da CLT); reação imediata; gravidade; inexistência de</w:t>
      </w:r>
      <w:r w:rsidRPr="001538ED">
        <w:rPr>
          <w:rFonts w:cs="Arial"/>
          <w:color w:val="000000"/>
        </w:rPr>
        <w:br/>
      </w:r>
      <w:r w:rsidRPr="001538ED">
        <w:rPr>
          <w:rFonts w:cs="Arial"/>
          <w:color w:val="000000"/>
          <w:szCs w:val="24"/>
        </w:rPr>
        <w:t>perdão tácito; relação de causa e efeito (o fato deve ser efetivamente</w:t>
      </w:r>
      <w:r w:rsidRPr="001538ED">
        <w:rPr>
          <w:rFonts w:cs="Arial"/>
          <w:color w:val="000000"/>
        </w:rPr>
        <w:br/>
      </w:r>
      <w:r w:rsidRPr="001538ED">
        <w:rPr>
          <w:rFonts w:cs="Arial"/>
          <w:color w:val="000000"/>
          <w:szCs w:val="24"/>
        </w:rPr>
        <w:t>determinante para a rescisão) e que não haja outra punição para o ato. (BRASIL, 2014)</w:t>
      </w:r>
    </w:p>
    <w:p w14:paraId="059DFCE0" w14:textId="2AE7D2B0" w:rsidR="000F2672" w:rsidRPr="001538ED" w:rsidRDefault="000F2672" w:rsidP="000F2672">
      <w:pPr>
        <w:spacing w:after="168" w:line="360" w:lineRule="auto"/>
        <w:ind w:firstLine="1134"/>
        <w:rPr>
          <w:rFonts w:cs="Arial"/>
          <w:color w:val="000000"/>
          <w:szCs w:val="24"/>
        </w:rPr>
      </w:pPr>
      <w:r w:rsidRPr="001538ED">
        <w:rPr>
          <w:rFonts w:cs="Arial"/>
          <w:color w:val="000000"/>
          <w:szCs w:val="24"/>
        </w:rPr>
        <w:t>A atitude do ex funcionário aparentemente caracteriza ato lesivo a honra e boa fama contra o empregador, nos termos da letra “k” do art. 482 da CLT, posto que geralmente se sabe o alcance das redes sociais, isso sem</w:t>
      </w:r>
      <w:r w:rsidR="00AF5297" w:rsidRPr="001538ED">
        <w:rPr>
          <w:rFonts w:cs="Arial"/>
          <w:color w:val="000000"/>
          <w:szCs w:val="24"/>
        </w:rPr>
        <w:t xml:space="preserve"> </w:t>
      </w:r>
      <w:r w:rsidRPr="001538ED">
        <w:rPr>
          <w:rFonts w:cs="Arial"/>
          <w:color w:val="000000"/>
          <w:szCs w:val="24"/>
        </w:rPr>
        <w:t>contar que outros funcionários da empresa provavelmente possuem contato direto com os colegas nas redes sociais, aumentando potencialmente o alcance.</w:t>
      </w:r>
    </w:p>
    <w:p w14:paraId="7862A2E5" w14:textId="0CBB1C5F" w:rsidR="000F2672" w:rsidRPr="001538ED" w:rsidRDefault="000F2672" w:rsidP="000F2672">
      <w:pPr>
        <w:spacing w:after="168" w:line="360" w:lineRule="auto"/>
        <w:ind w:firstLine="1134"/>
        <w:rPr>
          <w:rFonts w:eastAsia="Times New Roman" w:cs="Arial"/>
          <w:color w:val="000000"/>
          <w:szCs w:val="24"/>
          <w:lang w:eastAsia="pt-BR"/>
        </w:rPr>
      </w:pPr>
      <w:r w:rsidRPr="001538ED">
        <w:rPr>
          <w:rFonts w:cs="Arial"/>
          <w:color w:val="000000"/>
          <w:szCs w:val="24"/>
        </w:rPr>
        <w:t>Sabendo que é possível que o empregado seja demitido caso se encaixa nas alíneas do artigo 482 da CLT, precisamos saber quem é o empregado e quais os requisitos da relação de emprego.</w:t>
      </w:r>
    </w:p>
    <w:p w14:paraId="6D1182CF" w14:textId="61D42063" w:rsidR="00CC71FE" w:rsidRPr="001538ED" w:rsidRDefault="00CC71FE" w:rsidP="00CC71FE">
      <w:pPr>
        <w:spacing w:after="168"/>
        <w:rPr>
          <w:rFonts w:cs="Arial"/>
          <w:b/>
          <w:bCs/>
        </w:rPr>
      </w:pPr>
      <w:r w:rsidRPr="001538ED">
        <w:rPr>
          <w:rFonts w:cs="Arial"/>
          <w:b/>
          <w:bCs/>
        </w:rPr>
        <w:t>REQUISITOS DA RELAÇÃO DE EMPREGO</w:t>
      </w:r>
    </w:p>
    <w:p w14:paraId="6367D271" w14:textId="77777777" w:rsidR="007F21F3" w:rsidRPr="001538ED" w:rsidRDefault="003265CE" w:rsidP="00E6643B">
      <w:pPr>
        <w:spacing w:after="168" w:line="360" w:lineRule="auto"/>
        <w:ind w:firstLine="1134"/>
        <w:rPr>
          <w:rFonts w:cs="Arial"/>
          <w:b/>
          <w:bCs/>
          <w:color w:val="000000"/>
          <w:szCs w:val="24"/>
        </w:rPr>
      </w:pPr>
      <w:r w:rsidRPr="001538ED">
        <w:rPr>
          <w:rFonts w:cs="Arial"/>
          <w:color w:val="000000"/>
          <w:szCs w:val="24"/>
        </w:rPr>
        <w:t>Com</w:t>
      </w:r>
      <w:r w:rsidR="00CC71FE" w:rsidRPr="001538ED">
        <w:rPr>
          <w:rFonts w:cs="Arial"/>
          <w:color w:val="000000"/>
          <w:szCs w:val="24"/>
        </w:rPr>
        <w:t xml:space="preserve">o </w:t>
      </w:r>
      <w:r w:rsidRPr="001538ED">
        <w:rPr>
          <w:rFonts w:cs="Arial"/>
          <w:color w:val="000000"/>
          <w:szCs w:val="24"/>
        </w:rPr>
        <w:t xml:space="preserve">se sabe, os quatro elementos fático-jurídicos exigidos no </w:t>
      </w:r>
      <w:r w:rsidRPr="001538ED">
        <w:rPr>
          <w:rFonts w:cs="Arial"/>
          <w:i/>
          <w:iCs/>
          <w:color w:val="000000"/>
          <w:szCs w:val="24"/>
        </w:rPr>
        <w:t xml:space="preserve">caput </w:t>
      </w:r>
      <w:r w:rsidRPr="001538ED">
        <w:rPr>
          <w:rFonts w:cs="Arial"/>
          <w:color w:val="000000"/>
          <w:szCs w:val="24"/>
        </w:rPr>
        <w:t xml:space="preserve">do Art. 3º da CLT para a configuração da relação de emprego são: </w:t>
      </w:r>
      <w:r w:rsidRPr="001538ED">
        <w:rPr>
          <w:rFonts w:cs="Arial"/>
          <w:b/>
          <w:bCs/>
          <w:color w:val="000000"/>
          <w:szCs w:val="24"/>
        </w:rPr>
        <w:t>pessoalidade</w:t>
      </w:r>
      <w:r w:rsidRPr="001538ED">
        <w:rPr>
          <w:rFonts w:cs="Arial"/>
          <w:color w:val="000000"/>
          <w:szCs w:val="24"/>
        </w:rPr>
        <w:t xml:space="preserve">, </w:t>
      </w:r>
      <w:r w:rsidRPr="001538ED">
        <w:rPr>
          <w:rFonts w:cs="Arial"/>
          <w:b/>
          <w:bCs/>
          <w:color w:val="000000"/>
          <w:szCs w:val="24"/>
        </w:rPr>
        <w:t>não-eventualidade</w:t>
      </w:r>
      <w:r w:rsidRPr="001538ED">
        <w:rPr>
          <w:rFonts w:cs="Arial"/>
          <w:color w:val="000000"/>
          <w:szCs w:val="24"/>
        </w:rPr>
        <w:t xml:space="preserve">, </w:t>
      </w:r>
      <w:r w:rsidRPr="001538ED">
        <w:rPr>
          <w:rFonts w:cs="Arial"/>
          <w:b/>
          <w:bCs/>
          <w:color w:val="000000"/>
          <w:szCs w:val="24"/>
        </w:rPr>
        <w:t xml:space="preserve">subordinação </w:t>
      </w:r>
      <w:r w:rsidRPr="001538ED">
        <w:rPr>
          <w:rFonts w:cs="Arial"/>
          <w:color w:val="000000"/>
          <w:szCs w:val="24"/>
        </w:rPr>
        <w:t xml:space="preserve">e </w:t>
      </w:r>
      <w:r w:rsidRPr="001538ED">
        <w:rPr>
          <w:rFonts w:cs="Arial"/>
          <w:b/>
          <w:bCs/>
          <w:color w:val="000000"/>
          <w:szCs w:val="24"/>
        </w:rPr>
        <w:t>onerosidade.</w:t>
      </w:r>
    </w:p>
    <w:p w14:paraId="21011A4F" w14:textId="77777777" w:rsidR="007F21F3" w:rsidRPr="001538ED" w:rsidRDefault="007F21F3" w:rsidP="007F21F3">
      <w:pPr>
        <w:spacing w:after="168" w:line="360" w:lineRule="auto"/>
        <w:ind w:left="2268"/>
        <w:rPr>
          <w:rFonts w:cs="Arial"/>
          <w:sz w:val="20"/>
          <w:szCs w:val="20"/>
        </w:rPr>
      </w:pPr>
      <w:r w:rsidRPr="001538ED">
        <w:rPr>
          <w:rFonts w:cs="Arial"/>
          <w:color w:val="000000"/>
          <w:sz w:val="20"/>
          <w:szCs w:val="20"/>
        </w:rPr>
        <w:t>Art. 3º - Considera-se empregado toda pessoa física que prestar serviços de natureza não eventual a empregador, sob a dependência deste e mediante salário. (BRASIL, 1943)</w:t>
      </w:r>
    </w:p>
    <w:p w14:paraId="06246F32" w14:textId="3ECA9473" w:rsidR="007F21F3" w:rsidRPr="001538ED" w:rsidRDefault="007F21F3" w:rsidP="007F21F3">
      <w:pPr>
        <w:spacing w:after="168" w:line="360" w:lineRule="auto"/>
        <w:ind w:firstLine="1134"/>
        <w:rPr>
          <w:rFonts w:cs="Arial"/>
          <w:szCs w:val="24"/>
          <w:lang w:eastAsia="pt-BR"/>
        </w:rPr>
      </w:pPr>
      <w:r w:rsidRPr="001538ED">
        <w:rPr>
          <w:rFonts w:cs="Arial"/>
          <w:szCs w:val="24"/>
          <w:lang w:eastAsia="pt-BR"/>
        </w:rPr>
        <w:t>Devemos então elencar os requisitos caracterizadores da relação de emprego.</w:t>
      </w:r>
    </w:p>
    <w:p w14:paraId="02D40D97" w14:textId="77777777" w:rsidR="007F21F3" w:rsidRPr="001538ED" w:rsidRDefault="007F21F3" w:rsidP="007F21F3">
      <w:pPr>
        <w:spacing w:after="168"/>
        <w:rPr>
          <w:rFonts w:cs="Arial"/>
          <w:b/>
          <w:bCs/>
        </w:rPr>
      </w:pPr>
      <w:r w:rsidRPr="001538ED">
        <w:rPr>
          <w:rFonts w:cs="Arial"/>
          <w:b/>
          <w:bCs/>
        </w:rPr>
        <w:t>PESSOALIDADE</w:t>
      </w:r>
    </w:p>
    <w:p w14:paraId="5026B21C" w14:textId="77777777" w:rsidR="007F21F3" w:rsidRPr="001538ED" w:rsidRDefault="007F21F3" w:rsidP="007F21F3">
      <w:pPr>
        <w:spacing w:after="168" w:line="360" w:lineRule="auto"/>
        <w:ind w:firstLine="1134"/>
        <w:rPr>
          <w:rFonts w:cs="Arial"/>
          <w:szCs w:val="24"/>
          <w:lang w:eastAsia="pt-BR"/>
        </w:rPr>
      </w:pPr>
      <w:r w:rsidRPr="001538ED">
        <w:rPr>
          <w:rFonts w:cs="Arial"/>
          <w:szCs w:val="24"/>
          <w:lang w:eastAsia="pt-BR"/>
        </w:rPr>
        <w:lastRenderedPageBreak/>
        <w:t xml:space="preserve">O serviço deve ser prestado pessoalmente pelo empregado, que não poderá ser substituído por outro. O contrato de emprego é </w:t>
      </w:r>
      <w:r w:rsidRPr="001538ED">
        <w:rPr>
          <w:rFonts w:cs="Arial"/>
          <w:i/>
          <w:iCs/>
          <w:szCs w:val="24"/>
          <w:lang w:eastAsia="pt-BR"/>
        </w:rPr>
        <w:t xml:space="preserve">intuitu personae </w:t>
      </w:r>
      <w:r w:rsidRPr="001538ED">
        <w:rPr>
          <w:rFonts w:cs="Arial"/>
          <w:szCs w:val="24"/>
          <w:lang w:eastAsia="pt-BR"/>
        </w:rPr>
        <w:t>em relação ao empregado. o obreiro deve executar os serviços pessoalmente, inclusive deve ser pessoa física.</w:t>
      </w:r>
    </w:p>
    <w:p w14:paraId="4AEF4600" w14:textId="77777777" w:rsidR="007F21F3" w:rsidRPr="001538ED" w:rsidRDefault="007F21F3" w:rsidP="007F21F3">
      <w:pPr>
        <w:spacing w:after="168" w:line="360" w:lineRule="auto"/>
        <w:rPr>
          <w:rFonts w:cs="Arial"/>
          <w:szCs w:val="24"/>
          <w:lang w:eastAsia="pt-BR"/>
        </w:rPr>
      </w:pPr>
      <w:r w:rsidRPr="001538ED">
        <w:rPr>
          <w:rFonts w:cs="Arial"/>
          <w:b/>
          <w:bCs/>
        </w:rPr>
        <w:t>HABITUALIDADE</w:t>
      </w:r>
    </w:p>
    <w:p w14:paraId="68A58BA1" w14:textId="77777777" w:rsidR="007F21F3" w:rsidRPr="001538ED" w:rsidRDefault="007F21F3" w:rsidP="007F21F3">
      <w:pPr>
        <w:spacing w:after="168" w:line="360" w:lineRule="auto"/>
        <w:ind w:firstLine="1134"/>
        <w:rPr>
          <w:rFonts w:cs="Arial"/>
          <w:szCs w:val="24"/>
          <w:lang w:eastAsia="pt-BR"/>
        </w:rPr>
      </w:pPr>
      <w:r w:rsidRPr="001538ED">
        <w:rPr>
          <w:rFonts w:cs="Arial"/>
          <w:szCs w:val="24"/>
          <w:lang w:eastAsia="pt-BR"/>
        </w:rPr>
        <w:t>Também relacionado a não eventualidade, a conceituação de trabalho se dá aquele prestado em caráter contínuo, duradouro, permanente, em que o empregado, em regra, se integra aos fins sociais desenvolvidos pela empresa, ou seja, habitual. Imagine aqui, que o trabalhador que presta serviços esporádicos como pintor, eletricista, não possuem habitualidade, tendo em vista que trabalham por demanda.</w:t>
      </w:r>
    </w:p>
    <w:p w14:paraId="60DA6650" w14:textId="77777777" w:rsidR="007F21F3" w:rsidRPr="001538ED" w:rsidRDefault="007F21F3" w:rsidP="007F21F3">
      <w:pPr>
        <w:spacing w:after="168" w:line="360" w:lineRule="auto"/>
        <w:rPr>
          <w:rFonts w:cs="Arial"/>
          <w:szCs w:val="24"/>
          <w:lang w:eastAsia="pt-BR"/>
        </w:rPr>
      </w:pPr>
      <w:r w:rsidRPr="001538ED">
        <w:rPr>
          <w:rFonts w:cs="Arial"/>
          <w:b/>
          <w:bCs/>
        </w:rPr>
        <w:t>ONEROSIDADE</w:t>
      </w:r>
    </w:p>
    <w:p w14:paraId="136D22E9" w14:textId="77777777" w:rsidR="00AC2EDC" w:rsidRPr="001538ED" w:rsidRDefault="007F21F3" w:rsidP="00AC2EDC">
      <w:pPr>
        <w:spacing w:after="168" w:line="360" w:lineRule="auto"/>
        <w:ind w:firstLine="1134"/>
        <w:rPr>
          <w:rFonts w:cs="Arial"/>
          <w:szCs w:val="24"/>
          <w:lang w:eastAsia="pt-BR"/>
        </w:rPr>
      </w:pPr>
      <w:r w:rsidRPr="001538ED">
        <w:rPr>
          <w:rFonts w:cs="Arial"/>
          <w:szCs w:val="24"/>
          <w:lang w:eastAsia="pt-BR"/>
        </w:rPr>
        <w:t>O empregado aceita as condições do trabalho mediante pagamento. Ao empregado surge a obrigação de prestar os serviços, ao empregador, o pagamento por eles. A relação entre eles então impõe a onerosidade, o recebimento pelos serviços realizados</w:t>
      </w:r>
      <w:r w:rsidR="00AC2EDC" w:rsidRPr="001538ED">
        <w:rPr>
          <w:rFonts w:cs="Arial"/>
          <w:szCs w:val="24"/>
          <w:lang w:eastAsia="pt-BR"/>
        </w:rPr>
        <w:t>. Imagine que um serviço realizado de forma gratuita, sem título de remuneração não encaixaria o individuo como empregado, não haveria o requisito da onerosidade.</w:t>
      </w:r>
    </w:p>
    <w:p w14:paraId="7FE88BD3" w14:textId="77777777" w:rsidR="00AC2EDC" w:rsidRPr="001538ED" w:rsidRDefault="00AC2EDC" w:rsidP="00AC2EDC">
      <w:pPr>
        <w:spacing w:after="168" w:line="360" w:lineRule="auto"/>
        <w:rPr>
          <w:rFonts w:cs="Arial"/>
          <w:szCs w:val="24"/>
          <w:lang w:eastAsia="pt-BR"/>
        </w:rPr>
      </w:pPr>
      <w:r w:rsidRPr="001538ED">
        <w:rPr>
          <w:rFonts w:cs="Arial"/>
          <w:b/>
          <w:bCs/>
        </w:rPr>
        <w:t>SUBORDINAÇÃO</w:t>
      </w:r>
    </w:p>
    <w:p w14:paraId="4AD0B8DC" w14:textId="48D48C80" w:rsidR="007F21F3" w:rsidRPr="001538ED" w:rsidRDefault="007F21F3" w:rsidP="00AC2EDC">
      <w:pPr>
        <w:spacing w:after="168" w:line="360" w:lineRule="auto"/>
        <w:ind w:firstLine="1134"/>
        <w:rPr>
          <w:rFonts w:cs="Arial"/>
          <w:szCs w:val="24"/>
          <w:lang w:eastAsia="pt-BR"/>
        </w:rPr>
      </w:pPr>
      <w:r w:rsidRPr="001538ED">
        <w:rPr>
          <w:rFonts w:cs="Arial"/>
          <w:szCs w:val="24"/>
          <w:lang w:eastAsia="pt-BR"/>
        </w:rPr>
        <w:t xml:space="preserve">O empregado </w:t>
      </w:r>
      <w:r w:rsidR="00AC2EDC" w:rsidRPr="001538ED">
        <w:rPr>
          <w:rFonts w:cs="Arial"/>
          <w:szCs w:val="24"/>
          <w:lang w:eastAsia="pt-BR"/>
        </w:rPr>
        <w:t xml:space="preserve">se subordina ao empregador, o indivíduo deve </w:t>
      </w:r>
      <w:r w:rsidRPr="001538ED">
        <w:rPr>
          <w:rFonts w:cs="Arial"/>
          <w:szCs w:val="24"/>
          <w:lang w:eastAsia="pt-BR"/>
        </w:rPr>
        <w:t>acatar as ordens e determinações emanadas deste.</w:t>
      </w:r>
      <w:r w:rsidR="00AC2EDC" w:rsidRPr="001538ED">
        <w:rPr>
          <w:rFonts w:cs="Arial"/>
          <w:szCs w:val="24"/>
          <w:lang w:eastAsia="pt-BR"/>
        </w:rPr>
        <w:t xml:space="preserve"> </w:t>
      </w:r>
      <w:r w:rsidRPr="001538ED">
        <w:rPr>
          <w:rFonts w:cs="Arial"/>
          <w:szCs w:val="24"/>
          <w:lang w:eastAsia="pt-BR"/>
        </w:rPr>
        <w:t xml:space="preserve">Em função </w:t>
      </w:r>
      <w:r w:rsidR="00481B71" w:rsidRPr="001538ED">
        <w:rPr>
          <w:rFonts w:cs="Arial"/>
          <w:szCs w:val="24"/>
          <w:lang w:eastAsia="pt-BR"/>
        </w:rPr>
        <w:t>des</w:t>
      </w:r>
      <w:r w:rsidR="00AC2EDC" w:rsidRPr="001538ED">
        <w:rPr>
          <w:rFonts w:cs="Arial"/>
          <w:szCs w:val="24"/>
          <w:lang w:eastAsia="pt-BR"/>
        </w:rPr>
        <w:t xml:space="preserve">ta </w:t>
      </w:r>
      <w:r w:rsidRPr="001538ED">
        <w:rPr>
          <w:rFonts w:cs="Arial"/>
          <w:szCs w:val="24"/>
          <w:lang w:eastAsia="pt-BR"/>
        </w:rPr>
        <w:t>subordinação jurídica, nasce a possibilidade de aplicar penalidades ao empregado</w:t>
      </w:r>
      <w:r w:rsidR="00AC2EDC" w:rsidRPr="001538ED">
        <w:rPr>
          <w:rFonts w:cs="Arial"/>
          <w:szCs w:val="24"/>
          <w:lang w:eastAsia="pt-BR"/>
        </w:rPr>
        <w:t xml:space="preserve"> como </w:t>
      </w:r>
      <w:r w:rsidRPr="001538ED">
        <w:rPr>
          <w:rFonts w:cs="Arial"/>
          <w:szCs w:val="24"/>
          <w:lang w:eastAsia="pt-BR"/>
        </w:rPr>
        <w:t>advertência, suspensão disciplinar e dispensa por justa causa</w:t>
      </w:r>
      <w:r w:rsidR="00AC2EDC" w:rsidRPr="001538ED">
        <w:rPr>
          <w:rFonts w:cs="Arial"/>
          <w:szCs w:val="24"/>
          <w:lang w:eastAsia="pt-BR"/>
        </w:rPr>
        <w:t>.</w:t>
      </w:r>
    </w:p>
    <w:p w14:paraId="0037D9B1" w14:textId="058E73C3" w:rsidR="00D56277" w:rsidRPr="001538ED" w:rsidRDefault="00D56277" w:rsidP="00D56277">
      <w:pPr>
        <w:spacing w:after="168" w:line="360" w:lineRule="auto"/>
        <w:rPr>
          <w:rFonts w:cs="Arial"/>
          <w:szCs w:val="24"/>
          <w:lang w:eastAsia="pt-BR"/>
        </w:rPr>
      </w:pPr>
      <w:r w:rsidRPr="001538ED">
        <w:rPr>
          <w:rFonts w:cs="Arial"/>
          <w:b/>
          <w:bCs/>
        </w:rPr>
        <w:t>DO SUPOSTO VÍNCULO DE EMPREGO DOS MOTORISTAS DE APLICATIVOS</w:t>
      </w:r>
    </w:p>
    <w:p w14:paraId="3D6FE874" w14:textId="64BC5AE7" w:rsidR="00872351" w:rsidRPr="001538ED" w:rsidRDefault="00D56277" w:rsidP="00D56277">
      <w:pPr>
        <w:spacing w:after="168" w:line="360" w:lineRule="auto"/>
        <w:ind w:firstLine="1134"/>
        <w:rPr>
          <w:rFonts w:cs="Arial"/>
          <w:szCs w:val="24"/>
        </w:rPr>
      </w:pPr>
      <w:r w:rsidRPr="001538ED">
        <w:rPr>
          <w:rFonts w:cs="Arial"/>
          <w:szCs w:val="24"/>
          <w:lang w:eastAsia="pt-BR"/>
        </w:rPr>
        <w:t>Tendo ciência dos requisitos de emprego, sabendo que para ser empregado é necessário que todos os requisitos estejam presentes, c</w:t>
      </w:r>
      <w:r w:rsidRPr="001538ED">
        <w:rPr>
          <w:rFonts w:cs="Arial"/>
          <w:szCs w:val="24"/>
        </w:rPr>
        <w:t>hega à justiça a polêmica acerca dos motoristas de aplicativo</w:t>
      </w:r>
      <w:r w:rsidR="00DD51A5" w:rsidRPr="001538ED">
        <w:rPr>
          <w:rFonts w:cs="Arial"/>
          <w:szCs w:val="24"/>
        </w:rPr>
        <w:t>s</w:t>
      </w:r>
      <w:r w:rsidRPr="001538ED">
        <w:rPr>
          <w:rFonts w:cs="Arial"/>
          <w:szCs w:val="24"/>
        </w:rPr>
        <w:t xml:space="preserve"> terem ou não direito a vínculo empregatício.</w:t>
      </w:r>
    </w:p>
    <w:p w14:paraId="693A2A4A" w14:textId="7CE4D266" w:rsidR="00D56277" w:rsidRPr="001538ED" w:rsidRDefault="00872351" w:rsidP="00D56277">
      <w:pPr>
        <w:spacing w:after="168" w:line="360" w:lineRule="auto"/>
        <w:ind w:firstLine="1134"/>
        <w:rPr>
          <w:rFonts w:cs="Arial"/>
          <w:szCs w:val="24"/>
        </w:rPr>
      </w:pPr>
      <w:r w:rsidRPr="001538ED">
        <w:rPr>
          <w:rFonts w:cs="Arial"/>
          <w:szCs w:val="24"/>
        </w:rPr>
        <w:t>A controvérsia mais famosa se relaciona com a empresa UBER, onde tivemos</w:t>
      </w:r>
      <w:r w:rsidR="00F41F6A" w:rsidRPr="001538ED">
        <w:rPr>
          <w:rFonts w:cs="Arial"/>
          <w:szCs w:val="24"/>
        </w:rPr>
        <w:t xml:space="preserve"> diversas decisões conflitantes até </w:t>
      </w:r>
      <w:r w:rsidRPr="001538ED">
        <w:rPr>
          <w:rFonts w:cs="Arial"/>
          <w:szCs w:val="24"/>
        </w:rPr>
        <w:t xml:space="preserve">recente decisão pelo Tribunal Superior do </w:t>
      </w:r>
      <w:r w:rsidRPr="001538ED">
        <w:rPr>
          <w:rFonts w:cs="Arial"/>
          <w:szCs w:val="24"/>
        </w:rPr>
        <w:lastRenderedPageBreak/>
        <w:t xml:space="preserve">Trabalho </w:t>
      </w:r>
      <w:r w:rsidR="004223CF" w:rsidRPr="001538ED">
        <w:rPr>
          <w:rFonts w:cs="Arial"/>
          <w:szCs w:val="24"/>
        </w:rPr>
        <w:t xml:space="preserve">– TST </w:t>
      </w:r>
      <w:r w:rsidRPr="001538ED">
        <w:rPr>
          <w:rFonts w:cs="Arial"/>
          <w:szCs w:val="24"/>
        </w:rPr>
        <w:t>que estabeleceu um entendimento diante das diversas decisões conflitantes.</w:t>
      </w:r>
    </w:p>
    <w:p w14:paraId="3FAB3D13" w14:textId="3E065C67" w:rsidR="008772C6" w:rsidRPr="001538ED" w:rsidRDefault="00F41F6A" w:rsidP="008772C6">
      <w:pPr>
        <w:spacing w:after="168" w:line="360" w:lineRule="auto"/>
        <w:ind w:firstLine="1134"/>
        <w:rPr>
          <w:rFonts w:cs="Arial"/>
          <w:b/>
          <w:bCs/>
          <w:color w:val="000000"/>
          <w:szCs w:val="24"/>
        </w:rPr>
      </w:pPr>
      <w:r w:rsidRPr="001538ED">
        <w:rPr>
          <w:rFonts w:cs="Arial"/>
          <w:szCs w:val="24"/>
        </w:rPr>
        <w:t>A título de exemplo, tivemos no Ceará em Outubro de 2019, o reconhecimento do vínculo empregatício entre o motorista e empresa </w:t>
      </w:r>
      <w:r w:rsidRPr="001538ED">
        <w:rPr>
          <w:rFonts w:cs="Arial"/>
          <w:i/>
          <w:iCs/>
          <w:szCs w:val="24"/>
        </w:rPr>
        <w:t>Uber</w:t>
      </w:r>
      <w:r w:rsidRPr="001538ED">
        <w:rPr>
          <w:rFonts w:cs="Arial"/>
          <w:szCs w:val="24"/>
        </w:rPr>
        <w:t xml:space="preserve"> do Brasil Tecnologia Ltda. Pelo magistrado Raimundo Neto no processo Nº </w:t>
      </w:r>
      <w:r w:rsidRPr="001538ED">
        <w:rPr>
          <w:rFonts w:cs="Arial"/>
          <w:color w:val="000000"/>
          <w:szCs w:val="24"/>
        </w:rPr>
        <w:t>0001539-61.2017.5.07.0009.</w:t>
      </w:r>
    </w:p>
    <w:p w14:paraId="35EA8CE4" w14:textId="2481090B" w:rsidR="008772C6" w:rsidRPr="001538ED" w:rsidRDefault="008772C6" w:rsidP="008772C6">
      <w:pPr>
        <w:spacing w:after="168" w:line="360" w:lineRule="auto"/>
        <w:ind w:left="2268"/>
        <w:rPr>
          <w:rFonts w:cs="Arial"/>
          <w:color w:val="000000"/>
          <w:sz w:val="20"/>
          <w:szCs w:val="20"/>
        </w:rPr>
      </w:pPr>
      <w:r w:rsidRPr="001538ED">
        <w:rPr>
          <w:rFonts w:cs="Arial"/>
          <w:color w:val="000000"/>
          <w:sz w:val="20"/>
          <w:szCs w:val="20"/>
        </w:rPr>
        <w:t>Pelo exposto, e por tudo o mais que dos autos consta, julgo PROCEDENTES EM PARTE os pedidos desta ação formulados por ALEXANDRE ANDRADE DE SOUSA (Reclamante) contra UBER DO BRASIL TECNOLOGIA LTDA(Reclamada), para:</w:t>
      </w:r>
    </w:p>
    <w:p w14:paraId="6648C975" w14:textId="67104C38" w:rsidR="008772C6" w:rsidRPr="001538ED" w:rsidRDefault="008772C6" w:rsidP="008772C6">
      <w:pPr>
        <w:spacing w:after="168" w:line="360" w:lineRule="auto"/>
        <w:ind w:left="2268"/>
        <w:rPr>
          <w:rFonts w:cs="Arial"/>
          <w:color w:val="000000"/>
          <w:sz w:val="20"/>
          <w:szCs w:val="20"/>
        </w:rPr>
      </w:pPr>
      <w:r w:rsidRPr="001538ED">
        <w:rPr>
          <w:rFonts w:cs="Arial"/>
          <w:color w:val="000000"/>
          <w:sz w:val="20"/>
          <w:szCs w:val="20"/>
        </w:rPr>
        <w:t xml:space="preserve">1) Declarar por sentença a nulidade do contrato de adesão de "parceria mercantil" proposto pela UBER ao reclamante, fls. 183/199; </w:t>
      </w:r>
    </w:p>
    <w:p w14:paraId="7DF1F8D5" w14:textId="705D063F" w:rsidR="008772C6" w:rsidRPr="001538ED" w:rsidRDefault="008772C6" w:rsidP="008772C6">
      <w:pPr>
        <w:spacing w:after="168" w:line="360" w:lineRule="auto"/>
        <w:ind w:left="2268"/>
        <w:rPr>
          <w:rFonts w:cs="Arial"/>
          <w:color w:val="000000"/>
          <w:sz w:val="20"/>
          <w:szCs w:val="20"/>
        </w:rPr>
      </w:pPr>
      <w:r w:rsidRPr="001538ED">
        <w:rPr>
          <w:rFonts w:cs="Arial"/>
          <w:color w:val="000000"/>
          <w:sz w:val="20"/>
          <w:szCs w:val="20"/>
        </w:rPr>
        <w:t>2)</w:t>
      </w:r>
      <w:r w:rsidRPr="001538ED">
        <w:rPr>
          <w:rFonts w:cs="Arial"/>
          <w:b/>
          <w:bCs/>
          <w:color w:val="000000"/>
          <w:sz w:val="20"/>
          <w:szCs w:val="20"/>
        </w:rPr>
        <w:t xml:space="preserve"> </w:t>
      </w:r>
      <w:r w:rsidRPr="001538ED">
        <w:rPr>
          <w:rFonts w:cs="Arial"/>
          <w:color w:val="000000"/>
          <w:sz w:val="20"/>
          <w:szCs w:val="20"/>
        </w:rPr>
        <w:t xml:space="preserve">Reconhecer e declarar por sentença que a empresa reclamada presta serviços de transporte de passageiros, cujos clientes são os usuários e beneficiários dos serviços, captados por meio de aplicativo; </w:t>
      </w:r>
    </w:p>
    <w:p w14:paraId="0D2C9F86" w14:textId="76AF5332" w:rsidR="008772C6" w:rsidRPr="001538ED" w:rsidRDefault="008772C6" w:rsidP="008772C6">
      <w:pPr>
        <w:spacing w:after="168" w:line="360" w:lineRule="auto"/>
        <w:ind w:left="2268"/>
        <w:rPr>
          <w:rFonts w:cs="Arial"/>
          <w:color w:val="000000"/>
          <w:sz w:val="20"/>
          <w:szCs w:val="20"/>
        </w:rPr>
      </w:pPr>
      <w:r w:rsidRPr="001538ED">
        <w:rPr>
          <w:rFonts w:cs="Arial"/>
          <w:color w:val="000000"/>
          <w:sz w:val="20"/>
          <w:szCs w:val="20"/>
        </w:rPr>
        <w:t>3) Reconhecer que o reclamante foi seu empregado no</w:t>
      </w:r>
      <w:r w:rsidR="00F452DE" w:rsidRPr="001538ED">
        <w:rPr>
          <w:rFonts w:cs="Arial"/>
          <w:color w:val="000000"/>
          <w:sz w:val="20"/>
          <w:szCs w:val="20"/>
        </w:rPr>
        <w:t xml:space="preserve"> </w:t>
      </w:r>
      <w:r w:rsidRPr="001538ED">
        <w:rPr>
          <w:rFonts w:cs="Arial"/>
          <w:color w:val="000000"/>
          <w:sz w:val="20"/>
          <w:szCs w:val="20"/>
        </w:rPr>
        <w:t>período de 09/12/2016a 20/09/2017, na função de motorista, salário de R$ 2.000,00,</w:t>
      </w:r>
      <w:r w:rsidR="00F452DE" w:rsidRPr="001538ED">
        <w:rPr>
          <w:rFonts w:cs="Arial"/>
          <w:color w:val="000000"/>
          <w:sz w:val="20"/>
          <w:szCs w:val="20"/>
        </w:rPr>
        <w:t xml:space="preserve"> </w:t>
      </w:r>
      <w:r w:rsidRPr="001538ED">
        <w:rPr>
          <w:rFonts w:cs="Arial"/>
          <w:color w:val="000000"/>
          <w:sz w:val="20"/>
          <w:szCs w:val="20"/>
        </w:rPr>
        <w:t xml:space="preserve">estando presentes na relação de trabalho havida entre as partes todos os elementos fático jurídicos da relação de emprego, a saber: pessoalidade, não-eventualidade, onerosidade, subordinação e alienidade (alheabilidade), com dispensa sem justa causa e sem aviso prévio; </w:t>
      </w:r>
    </w:p>
    <w:p w14:paraId="11DD92CC" w14:textId="4F03DCB8" w:rsidR="008772C6" w:rsidRPr="001538ED" w:rsidRDefault="008772C6" w:rsidP="008772C6">
      <w:pPr>
        <w:spacing w:after="168" w:line="360" w:lineRule="auto"/>
        <w:ind w:left="2268"/>
        <w:rPr>
          <w:rFonts w:cs="Arial"/>
          <w:color w:val="000000"/>
          <w:sz w:val="20"/>
          <w:szCs w:val="20"/>
        </w:rPr>
      </w:pPr>
      <w:r w:rsidRPr="001538ED">
        <w:rPr>
          <w:rFonts w:cs="Arial"/>
          <w:color w:val="000000"/>
          <w:sz w:val="20"/>
          <w:szCs w:val="20"/>
        </w:rPr>
        <w:t xml:space="preserve">4) Condenar, por consequência, a reclamada a pagar ao reclamante, no prazo de 10 dias do trânsito em julgado desta sentença, as seguintes parcelas deferidas na fundamentação supra, que passa a ser parte integrante deste </w:t>
      </w:r>
      <w:r w:rsidRPr="001538ED">
        <w:rPr>
          <w:rFonts w:cs="Arial"/>
          <w:i/>
          <w:iCs/>
          <w:color w:val="000000"/>
          <w:sz w:val="20"/>
          <w:szCs w:val="20"/>
        </w:rPr>
        <w:t>decisum</w:t>
      </w:r>
      <w:r w:rsidRPr="001538ED">
        <w:rPr>
          <w:rFonts w:cs="Arial"/>
          <w:color w:val="000000"/>
          <w:sz w:val="20"/>
          <w:szCs w:val="20"/>
        </w:rPr>
        <w:t xml:space="preserve">, com juros legais e correção monetária, a saber: </w:t>
      </w:r>
    </w:p>
    <w:p w14:paraId="19E37D4E" w14:textId="77777777" w:rsidR="008772C6" w:rsidRPr="001538ED" w:rsidRDefault="008772C6" w:rsidP="008772C6">
      <w:pPr>
        <w:spacing w:after="168" w:line="360" w:lineRule="auto"/>
        <w:ind w:left="2268"/>
        <w:rPr>
          <w:rFonts w:cs="Arial"/>
          <w:color w:val="000000"/>
          <w:sz w:val="20"/>
          <w:szCs w:val="20"/>
        </w:rPr>
      </w:pPr>
      <w:r w:rsidRPr="001538ED">
        <w:rPr>
          <w:rFonts w:cs="Arial"/>
          <w:color w:val="000000"/>
          <w:sz w:val="20"/>
          <w:szCs w:val="20"/>
        </w:rPr>
        <w:t>a) Aviso prévio indenizado de 30 dias;</w:t>
      </w:r>
    </w:p>
    <w:p w14:paraId="67F4EC2F" w14:textId="77777777" w:rsidR="008772C6" w:rsidRPr="001538ED" w:rsidRDefault="008772C6" w:rsidP="008772C6">
      <w:pPr>
        <w:spacing w:after="168" w:line="360" w:lineRule="auto"/>
        <w:ind w:left="2268"/>
        <w:rPr>
          <w:rFonts w:cs="Arial"/>
          <w:color w:val="000000"/>
          <w:sz w:val="20"/>
          <w:szCs w:val="20"/>
        </w:rPr>
      </w:pPr>
      <w:r w:rsidRPr="001538ED">
        <w:rPr>
          <w:rFonts w:cs="Arial"/>
          <w:color w:val="000000"/>
          <w:sz w:val="20"/>
          <w:szCs w:val="20"/>
        </w:rPr>
        <w:t>b) Férias proporcionais mais 1/3 (10/12, levando em conta a projeção do aviso prévio);</w:t>
      </w:r>
    </w:p>
    <w:p w14:paraId="51645191" w14:textId="77777777" w:rsidR="008772C6" w:rsidRPr="001538ED" w:rsidRDefault="008772C6" w:rsidP="008772C6">
      <w:pPr>
        <w:spacing w:after="168" w:line="360" w:lineRule="auto"/>
        <w:ind w:left="2268"/>
        <w:rPr>
          <w:rFonts w:cs="Arial"/>
          <w:color w:val="000000"/>
          <w:sz w:val="20"/>
          <w:szCs w:val="20"/>
        </w:rPr>
      </w:pPr>
      <w:r w:rsidRPr="001538ED">
        <w:rPr>
          <w:rFonts w:cs="Arial"/>
          <w:color w:val="000000"/>
          <w:sz w:val="20"/>
          <w:szCs w:val="20"/>
        </w:rPr>
        <w:t>c) 13º salário proporcional (10/12, levando em conta a projeção do aviso prévio);</w:t>
      </w:r>
    </w:p>
    <w:p w14:paraId="21C1E705" w14:textId="77777777" w:rsidR="008772C6" w:rsidRPr="001538ED" w:rsidRDefault="008772C6" w:rsidP="008772C6">
      <w:pPr>
        <w:spacing w:after="168" w:line="360" w:lineRule="auto"/>
        <w:ind w:left="2268"/>
        <w:rPr>
          <w:rFonts w:cs="Arial"/>
          <w:color w:val="000000"/>
          <w:sz w:val="20"/>
          <w:szCs w:val="20"/>
        </w:rPr>
      </w:pPr>
      <w:r w:rsidRPr="001538ED">
        <w:rPr>
          <w:rFonts w:cs="Arial"/>
          <w:color w:val="000000"/>
          <w:sz w:val="20"/>
          <w:szCs w:val="20"/>
        </w:rPr>
        <w:t>d) FGTS de todo o período, com a projeção do aviso prévio, mais multa de 40%;</w:t>
      </w:r>
    </w:p>
    <w:p w14:paraId="09454A66" w14:textId="77777777" w:rsidR="008772C6" w:rsidRPr="001538ED" w:rsidRDefault="008772C6" w:rsidP="008772C6">
      <w:pPr>
        <w:spacing w:after="168" w:line="360" w:lineRule="auto"/>
        <w:ind w:left="2268"/>
        <w:rPr>
          <w:rFonts w:cs="Arial"/>
          <w:color w:val="000000"/>
          <w:sz w:val="20"/>
          <w:szCs w:val="20"/>
        </w:rPr>
      </w:pPr>
      <w:r w:rsidRPr="001538ED">
        <w:rPr>
          <w:rFonts w:cs="Arial"/>
          <w:color w:val="000000"/>
          <w:sz w:val="20"/>
          <w:szCs w:val="20"/>
        </w:rPr>
        <w:t>e) Multa do art. 477 da CLT, pela falta de quitação das verbas rescisórias.</w:t>
      </w:r>
    </w:p>
    <w:p w14:paraId="1E5461AF" w14:textId="77777777" w:rsidR="00F452DE" w:rsidRPr="001538ED" w:rsidRDefault="008772C6" w:rsidP="00F452DE">
      <w:pPr>
        <w:spacing w:after="168" w:line="360" w:lineRule="auto"/>
        <w:ind w:left="2268"/>
        <w:rPr>
          <w:rFonts w:cs="Arial"/>
          <w:color w:val="000000"/>
          <w:sz w:val="20"/>
          <w:szCs w:val="20"/>
        </w:rPr>
      </w:pPr>
      <w:r w:rsidRPr="001538ED">
        <w:rPr>
          <w:rFonts w:cs="Arial"/>
          <w:color w:val="000000"/>
          <w:sz w:val="20"/>
          <w:szCs w:val="20"/>
        </w:rPr>
        <w:lastRenderedPageBreak/>
        <w:t>f) Honorários advocatícios de 15% sobre o valor da condenação.</w:t>
      </w:r>
      <w:r w:rsidR="00F452DE" w:rsidRPr="001538ED">
        <w:rPr>
          <w:rFonts w:cs="Arial"/>
          <w:color w:val="000000"/>
          <w:sz w:val="20"/>
          <w:szCs w:val="20"/>
        </w:rPr>
        <w:t xml:space="preserve"> (BRASIL, 2019)</w:t>
      </w:r>
    </w:p>
    <w:p w14:paraId="234FDC8D" w14:textId="68759C1E" w:rsidR="007F3042" w:rsidRPr="001538ED" w:rsidRDefault="00F452DE" w:rsidP="007F3042">
      <w:pPr>
        <w:spacing w:after="168" w:line="360" w:lineRule="auto"/>
        <w:ind w:firstLine="1134"/>
        <w:rPr>
          <w:rFonts w:cs="Arial"/>
          <w:szCs w:val="24"/>
        </w:rPr>
      </w:pPr>
      <w:r w:rsidRPr="001538ED">
        <w:rPr>
          <w:rFonts w:cs="Arial"/>
          <w:szCs w:val="24"/>
        </w:rPr>
        <w:t xml:space="preserve">Além dos 4 (quatro) requisitos explanados o magistrado ainda considerou um quinto requisito, intitulado de alienabilidade, quando se transfere o resultado </w:t>
      </w:r>
      <w:r w:rsidR="00DD51A5" w:rsidRPr="001538ED">
        <w:rPr>
          <w:rFonts w:cs="Arial"/>
          <w:szCs w:val="24"/>
        </w:rPr>
        <w:t xml:space="preserve">do </w:t>
      </w:r>
      <w:r w:rsidRPr="001538ED">
        <w:rPr>
          <w:rFonts w:cs="Arial"/>
          <w:szCs w:val="24"/>
        </w:rPr>
        <w:t>trabalho para outro.</w:t>
      </w:r>
    </w:p>
    <w:p w14:paraId="49CCC4D2" w14:textId="77777777" w:rsidR="007F3042" w:rsidRPr="001538ED" w:rsidRDefault="007F3042" w:rsidP="007F3042">
      <w:pPr>
        <w:spacing w:after="168" w:line="360" w:lineRule="auto"/>
        <w:ind w:left="2268"/>
        <w:rPr>
          <w:rFonts w:cs="Arial"/>
          <w:sz w:val="20"/>
          <w:szCs w:val="20"/>
        </w:rPr>
      </w:pPr>
      <w:r w:rsidRPr="001538ED">
        <w:rPr>
          <w:rFonts w:cs="Arial"/>
          <w:color w:val="000000"/>
          <w:sz w:val="20"/>
          <w:szCs w:val="20"/>
        </w:rPr>
        <w:t>O empregador se apropria dos frutos do trabalho alheio ao vender no mercado um serviço que somente com intervenção direta do motorista/autor pode ser efetivamente prestado, embolsando pelo serviço diretamente realizado pelo trabalhador. A empresa não vende no mercado o aplicativo, vende serviço de transporte realizado por trabalhador/motorista utilizando como ferramenta tecnológica o seu aplicativo. (BRASIL, 2019)</w:t>
      </w:r>
    </w:p>
    <w:p w14:paraId="283B0547" w14:textId="77777777" w:rsidR="00B622A7" w:rsidRPr="001538ED" w:rsidRDefault="00B622A7" w:rsidP="00B622A7">
      <w:pPr>
        <w:spacing w:after="168" w:line="360" w:lineRule="auto"/>
        <w:ind w:firstLine="1134"/>
        <w:rPr>
          <w:rFonts w:cs="Arial"/>
          <w:szCs w:val="24"/>
          <w:shd w:val="clear" w:color="auto" w:fill="FFFFFF"/>
        </w:rPr>
      </w:pPr>
      <w:r w:rsidRPr="001538ED">
        <w:rPr>
          <w:rFonts w:cs="Arial"/>
          <w:szCs w:val="24"/>
        </w:rPr>
        <w:t>Segundo a UBER.</w:t>
      </w:r>
    </w:p>
    <w:p w14:paraId="7B464A22" w14:textId="77777777" w:rsidR="00B622A7" w:rsidRPr="001538ED" w:rsidRDefault="00B622A7" w:rsidP="00B622A7">
      <w:pPr>
        <w:shd w:val="clear" w:color="auto" w:fill="FFFFFF"/>
        <w:spacing w:afterLines="0" w:after="168"/>
        <w:ind w:left="2268"/>
        <w:rPr>
          <w:rFonts w:cs="Arial"/>
          <w:sz w:val="20"/>
          <w:szCs w:val="20"/>
        </w:rPr>
      </w:pPr>
      <w:r w:rsidRPr="001538ED">
        <w:rPr>
          <w:rFonts w:cs="Arial"/>
          <w:sz w:val="20"/>
          <w:szCs w:val="20"/>
          <w:shd w:val="clear" w:color="auto" w:fill="FFFFFF"/>
        </w:rPr>
        <w:t>“A Uber não é uma empresa de transporte. A Uber é uma empresa de tecnologia. Nós desenvolvemos um aplicativo que conecta motoristas parceiros a usuários que desejam se movimentar pelas cidades” (Uber, 2019).</w:t>
      </w:r>
    </w:p>
    <w:p w14:paraId="1C3DE09C" w14:textId="41D55B8F" w:rsidR="007F3042" w:rsidRPr="001538ED" w:rsidRDefault="00AD3B5D" w:rsidP="007F3042">
      <w:pPr>
        <w:spacing w:after="168" w:line="360" w:lineRule="auto"/>
        <w:ind w:firstLine="1134"/>
        <w:rPr>
          <w:rFonts w:cs="Arial"/>
          <w:iCs/>
          <w:color w:val="000000"/>
          <w:szCs w:val="24"/>
        </w:rPr>
      </w:pPr>
      <w:r w:rsidRPr="001538ED">
        <w:rPr>
          <w:rFonts w:cs="Arial"/>
          <w:iCs/>
          <w:color w:val="000000"/>
          <w:szCs w:val="24"/>
        </w:rPr>
        <w:t xml:space="preserve">É notório que </w:t>
      </w:r>
      <w:r w:rsidR="007F3042" w:rsidRPr="001538ED">
        <w:rPr>
          <w:rFonts w:cs="Arial"/>
          <w:iCs/>
          <w:color w:val="000000"/>
          <w:szCs w:val="24"/>
        </w:rPr>
        <w:t xml:space="preserve">as relações de trabalho têm sofrido intensas modificações com a revolução tecnológica, de modo que incumbe a Justiça do Trabalho permanecer atenta à preservação dos princípios que norteiam a relação de emprego, desde que presentes todos os seus elementos. </w:t>
      </w:r>
    </w:p>
    <w:p w14:paraId="6328AB43" w14:textId="77777777" w:rsidR="00754A57" w:rsidRPr="001538ED" w:rsidRDefault="004223CF" w:rsidP="007F3042">
      <w:pPr>
        <w:spacing w:after="168" w:line="360" w:lineRule="auto"/>
        <w:ind w:firstLine="1134"/>
        <w:rPr>
          <w:rFonts w:cs="Arial"/>
          <w:color w:val="000000"/>
          <w:szCs w:val="24"/>
        </w:rPr>
      </w:pPr>
      <w:r w:rsidRPr="001538ED">
        <w:rPr>
          <w:rFonts w:cs="Arial"/>
          <w:color w:val="000000"/>
          <w:szCs w:val="24"/>
        </w:rPr>
        <w:t xml:space="preserve">Como dito, o TST teve que se manifestar diante de diversas decisões conflitantes dando provimento </w:t>
      </w:r>
      <w:r w:rsidR="00974A51" w:rsidRPr="001538ED">
        <w:rPr>
          <w:rFonts w:cs="Arial"/>
          <w:color w:val="000000"/>
          <w:szCs w:val="24"/>
        </w:rPr>
        <w:t xml:space="preserve">a um </w:t>
      </w:r>
      <w:r w:rsidRPr="001538ED">
        <w:rPr>
          <w:rFonts w:cs="Arial"/>
          <w:color w:val="000000"/>
          <w:szCs w:val="24"/>
        </w:rPr>
        <w:t>agravo de instrumento e convertendo-o em recurso de revista de NºTST-RR-1000123-89.2017.5.02.0038</w:t>
      </w:r>
      <w:r w:rsidR="00974A51" w:rsidRPr="001538ED">
        <w:rPr>
          <w:rFonts w:cs="Arial"/>
          <w:color w:val="000000"/>
          <w:szCs w:val="24"/>
        </w:rPr>
        <w:t xml:space="preserve"> onde se posicionou em 05 de Fevereiro de 2020.</w:t>
      </w:r>
    </w:p>
    <w:p w14:paraId="7AB6D0AF" w14:textId="2D1B0691" w:rsidR="00754A57" w:rsidRPr="001538ED" w:rsidRDefault="00754A57" w:rsidP="00754A57">
      <w:pPr>
        <w:spacing w:after="168" w:line="360" w:lineRule="auto"/>
        <w:ind w:left="2268"/>
        <w:rPr>
          <w:rFonts w:cs="Arial"/>
          <w:iCs/>
          <w:color w:val="000000"/>
          <w:sz w:val="20"/>
          <w:szCs w:val="20"/>
        </w:rPr>
      </w:pPr>
      <w:r w:rsidRPr="001538ED">
        <w:rPr>
          <w:rFonts w:cs="Arial"/>
          <w:iCs/>
          <w:color w:val="000000"/>
          <w:sz w:val="20"/>
          <w:szCs w:val="20"/>
        </w:rPr>
        <w:t>A ampla flexibilidade do autor em determinar sua rotina, seus horários de trabalho, locais que deseja atuar e quantidade de clientes que pretende atender por dia. Tal auto-determinação é incompatível com o reconhecimento da relação de emprego, que tem como pressuposto básico a subordinação, elemento no qual se funda a distinção com o trabalho autônomo. (BRASIL, 2020)</w:t>
      </w:r>
    </w:p>
    <w:p w14:paraId="3372EC0B" w14:textId="75FE9908" w:rsidR="007F3042" w:rsidRPr="001538ED" w:rsidRDefault="00676707" w:rsidP="007B566C">
      <w:pPr>
        <w:spacing w:after="168" w:line="360" w:lineRule="auto"/>
        <w:ind w:firstLine="1134"/>
        <w:rPr>
          <w:rFonts w:cs="Arial"/>
          <w:szCs w:val="24"/>
        </w:rPr>
      </w:pPr>
      <w:r w:rsidRPr="001538ED">
        <w:rPr>
          <w:rFonts w:cs="Arial"/>
          <w:color w:val="000000"/>
          <w:szCs w:val="24"/>
        </w:rPr>
        <w:t>Diferente da decisão proferida no Ceará</w:t>
      </w:r>
      <w:r w:rsidRPr="001538ED">
        <w:rPr>
          <w:rFonts w:cs="Arial"/>
          <w:szCs w:val="24"/>
        </w:rPr>
        <w:t>,</w:t>
      </w:r>
      <w:r w:rsidR="00651811" w:rsidRPr="001538ED">
        <w:rPr>
          <w:rFonts w:cs="Arial"/>
          <w:szCs w:val="24"/>
        </w:rPr>
        <w:t xml:space="preserve"> o TST entendeu que </w:t>
      </w:r>
      <w:r w:rsidRPr="001538ED">
        <w:rPr>
          <w:rFonts w:cs="Arial"/>
          <w:szCs w:val="24"/>
        </w:rPr>
        <w:t>os elementos constantes dos autos revelavam a inexistência do vínculo empregatício, tendo em vista a autonomia no desempenho das atividades do autor</w:t>
      </w:r>
      <w:r w:rsidR="00651811" w:rsidRPr="001538ED">
        <w:rPr>
          <w:rFonts w:cs="Arial"/>
          <w:szCs w:val="24"/>
        </w:rPr>
        <w:t xml:space="preserve">, </w:t>
      </w:r>
      <w:r w:rsidR="00651811" w:rsidRPr="001538ED">
        <w:rPr>
          <w:rFonts w:cs="Arial"/>
          <w:color w:val="000000"/>
          <w:szCs w:val="24"/>
        </w:rPr>
        <w:t xml:space="preserve">vez que poderia permanecer </w:t>
      </w:r>
      <w:r w:rsidR="00651811" w:rsidRPr="001538ED">
        <w:rPr>
          <w:rFonts w:cs="Arial"/>
          <w:i/>
          <w:iCs/>
          <w:color w:val="000000"/>
          <w:szCs w:val="24"/>
        </w:rPr>
        <w:t>offline</w:t>
      </w:r>
      <w:r w:rsidR="00651811" w:rsidRPr="001538ED">
        <w:rPr>
          <w:rFonts w:cs="Arial"/>
          <w:color w:val="000000"/>
          <w:szCs w:val="24"/>
        </w:rPr>
        <w:t xml:space="preserve"> por quanto tempo desejasse, e, ainda, ligar e desligar o aplicativo </w:t>
      </w:r>
      <w:r w:rsidR="00651811" w:rsidRPr="001538ED">
        <w:rPr>
          <w:rFonts w:cs="Arial"/>
          <w:color w:val="000000"/>
          <w:szCs w:val="24"/>
        </w:rPr>
        <w:lastRenderedPageBreak/>
        <w:t xml:space="preserve">quando bem entendesse, além de não haver direção, coordenação e fiscalização por parte da UBER. </w:t>
      </w:r>
      <w:r w:rsidRPr="001538ED">
        <w:rPr>
          <w:rFonts w:cs="Arial"/>
          <w:szCs w:val="24"/>
        </w:rPr>
        <w:t xml:space="preserve">Se há a falta de um requisito de emprego esse é descaracterizado. </w:t>
      </w:r>
    </w:p>
    <w:p w14:paraId="2471EDFC" w14:textId="2E55088A" w:rsidR="00872351" w:rsidRPr="001538ED" w:rsidRDefault="007B566C" w:rsidP="007B566C">
      <w:pPr>
        <w:spacing w:after="168" w:line="360" w:lineRule="auto"/>
        <w:ind w:firstLine="1134"/>
        <w:rPr>
          <w:rFonts w:cs="Arial"/>
          <w:szCs w:val="24"/>
        </w:rPr>
      </w:pPr>
      <w:r w:rsidRPr="001538ED">
        <w:rPr>
          <w:rFonts w:cs="Arial"/>
          <w:szCs w:val="24"/>
        </w:rPr>
        <w:t>Além disso, considerou o rateio do valor de serviço alto em relação ao suposto empregado, evidenciando vantagem remuneratória não condizente com vínculo de emprego.</w:t>
      </w:r>
    </w:p>
    <w:p w14:paraId="0F35748C" w14:textId="3D6ECBC1" w:rsidR="00D33291" w:rsidRPr="001538ED" w:rsidRDefault="00D33291" w:rsidP="007B566C">
      <w:pPr>
        <w:spacing w:after="168" w:line="360" w:lineRule="auto"/>
        <w:ind w:firstLine="1134"/>
        <w:rPr>
          <w:rFonts w:cs="Arial"/>
          <w:szCs w:val="24"/>
          <w:shd w:val="clear" w:color="auto" w:fill="FFFFFF"/>
        </w:rPr>
      </w:pPr>
      <w:r w:rsidRPr="001538ED">
        <w:rPr>
          <w:rFonts w:cs="Arial"/>
          <w:szCs w:val="24"/>
        </w:rPr>
        <w:t xml:space="preserve">Vale ressaltar que, apesar de não ser mencionada no acórdão, nem na maioria dos julgados observados, a edição da Lei Nº 13.640/2018 </w:t>
      </w:r>
      <w:r w:rsidRPr="001538ED">
        <w:rPr>
          <w:rFonts w:cs="Arial"/>
          <w:szCs w:val="24"/>
          <w:shd w:val="clear" w:color="auto" w:fill="FFFFFF"/>
        </w:rPr>
        <w:t>que altera a Lei nº 12.578/2012, com o objetivo de regulamentar o transporte remunerado privado individual de passageiros</w:t>
      </w:r>
      <w:r w:rsidR="00397806" w:rsidRPr="001538ED">
        <w:rPr>
          <w:rFonts w:cs="Arial"/>
          <w:szCs w:val="24"/>
          <w:shd w:val="clear" w:color="auto" w:fill="FFFFFF"/>
        </w:rPr>
        <w:t>,</w:t>
      </w:r>
      <w:r w:rsidRPr="001538ED">
        <w:rPr>
          <w:rFonts w:cs="Arial"/>
          <w:szCs w:val="24"/>
          <w:shd w:val="clear" w:color="auto" w:fill="FFFFFF"/>
        </w:rPr>
        <w:t> já colocava ponto definitivo na questão.</w:t>
      </w:r>
    </w:p>
    <w:p w14:paraId="774C16EF" w14:textId="77777777" w:rsidR="00D33291" w:rsidRPr="001538ED" w:rsidRDefault="00A61E5F" w:rsidP="00F35BCE">
      <w:pPr>
        <w:shd w:val="clear" w:color="auto" w:fill="FFFFFF"/>
        <w:spacing w:afterLines="0" w:after="168"/>
        <w:ind w:left="2268"/>
        <w:rPr>
          <w:rFonts w:cs="Arial"/>
          <w:sz w:val="20"/>
          <w:szCs w:val="20"/>
        </w:rPr>
      </w:pPr>
      <w:hyperlink r:id="rId8" w:anchor="art11a" w:history="1">
        <w:r w:rsidR="00D33291" w:rsidRPr="001538ED">
          <w:rPr>
            <w:rStyle w:val="Hyperlink"/>
            <w:rFonts w:cs="Arial"/>
            <w:sz w:val="20"/>
            <w:szCs w:val="20"/>
          </w:rPr>
          <w:t>Art. 11-A. </w:t>
        </w:r>
      </w:hyperlink>
      <w:r w:rsidR="00D33291" w:rsidRPr="001538ED">
        <w:rPr>
          <w:rFonts w:cs="Arial"/>
          <w:sz w:val="20"/>
          <w:szCs w:val="20"/>
        </w:rPr>
        <w:t>Compete exclusivamente aos Municípios e ao Distrito Federal regulamentar e fiscalizar o serviço de transporte remunerado privado individual de passageiros previsto no inciso X do art. 4º desta Lei no âmbito dos seus territórios.</w:t>
      </w:r>
    </w:p>
    <w:p w14:paraId="3D18B3AE" w14:textId="77777777" w:rsidR="00D33291" w:rsidRPr="001538ED" w:rsidRDefault="00D33291" w:rsidP="00F35BCE">
      <w:pPr>
        <w:shd w:val="clear" w:color="auto" w:fill="FFFFFF"/>
        <w:spacing w:afterLines="0" w:after="168"/>
        <w:ind w:left="2268"/>
        <w:rPr>
          <w:rFonts w:cs="Arial"/>
          <w:sz w:val="20"/>
          <w:szCs w:val="20"/>
        </w:rPr>
      </w:pPr>
      <w:r w:rsidRPr="001538ED">
        <w:rPr>
          <w:rFonts w:cs="Arial"/>
          <w:sz w:val="20"/>
          <w:szCs w:val="20"/>
        </w:rPr>
        <w:t>Parágrafo único. Na regulamentação e fiscalização do serviço de transporte privado individual de passageiros, os Municípios e o Distrito Federal deverão observar as seguintes diretrizes, tendo em vista a eficiência, a eficácia, a segurança e a efetividade na prestação do serviço:</w:t>
      </w:r>
    </w:p>
    <w:p w14:paraId="77B1E091" w14:textId="77777777" w:rsidR="00D33291" w:rsidRPr="001538ED" w:rsidRDefault="00D33291" w:rsidP="00F35BCE">
      <w:pPr>
        <w:shd w:val="clear" w:color="auto" w:fill="FFFFFF"/>
        <w:spacing w:afterLines="0" w:after="168"/>
        <w:ind w:left="2268"/>
        <w:rPr>
          <w:rFonts w:cs="Arial"/>
          <w:sz w:val="20"/>
          <w:szCs w:val="20"/>
        </w:rPr>
      </w:pPr>
      <w:r w:rsidRPr="001538ED">
        <w:rPr>
          <w:rFonts w:cs="Arial"/>
          <w:sz w:val="20"/>
          <w:szCs w:val="20"/>
        </w:rPr>
        <w:t>[...]</w:t>
      </w:r>
    </w:p>
    <w:p w14:paraId="7E010A04" w14:textId="77777777" w:rsidR="00D33291" w:rsidRPr="001538ED" w:rsidRDefault="00D33291" w:rsidP="00F35BCE">
      <w:pPr>
        <w:shd w:val="clear" w:color="auto" w:fill="FFFFFF"/>
        <w:spacing w:afterLines="0" w:after="168"/>
        <w:ind w:left="2268"/>
        <w:rPr>
          <w:rFonts w:cs="Arial"/>
          <w:sz w:val="20"/>
          <w:szCs w:val="20"/>
        </w:rPr>
      </w:pPr>
      <w:r w:rsidRPr="001538ED">
        <w:rPr>
          <w:rFonts w:cs="Arial"/>
          <w:sz w:val="20"/>
          <w:szCs w:val="20"/>
        </w:rPr>
        <w:t xml:space="preserve">III - exigência de inscrição do motorista como contribuinte individual do Instituto Nacional do Seguro Social (INSS), nos termos da </w:t>
      </w:r>
      <w:hyperlink r:id="rId9" w:anchor="art11vh" w:history="1">
        <w:r w:rsidRPr="001538ED">
          <w:rPr>
            <w:rStyle w:val="Hyperlink"/>
            <w:rFonts w:cs="Arial"/>
            <w:sz w:val="20"/>
            <w:szCs w:val="20"/>
          </w:rPr>
          <w:t>alínea </w:t>
        </w:r>
        <w:r w:rsidRPr="001538ED">
          <w:rPr>
            <w:rStyle w:val="Hyperlink"/>
            <w:rFonts w:cs="Arial"/>
            <w:i/>
            <w:iCs/>
            <w:sz w:val="20"/>
            <w:szCs w:val="20"/>
          </w:rPr>
          <w:t>h </w:t>
        </w:r>
        <w:r w:rsidRPr="001538ED">
          <w:rPr>
            <w:rStyle w:val="Hyperlink"/>
            <w:rFonts w:cs="Arial"/>
            <w:sz w:val="20"/>
            <w:szCs w:val="20"/>
          </w:rPr>
          <w:t>do inciso V do art. 11 da Lei nº 8.213, de 24 de julho de 1991. </w:t>
        </w:r>
      </w:hyperlink>
      <w:r w:rsidRPr="001538ED">
        <w:rPr>
          <w:rFonts w:cs="Arial"/>
          <w:sz w:val="20"/>
          <w:szCs w:val="20"/>
        </w:rPr>
        <w:t xml:space="preserve">(BRASIL, 2018) </w:t>
      </w:r>
    </w:p>
    <w:p w14:paraId="5906724E" w14:textId="77777777" w:rsidR="00B622A7" w:rsidRPr="001538ED" w:rsidRDefault="00D33291" w:rsidP="00B622A7">
      <w:pPr>
        <w:spacing w:after="168" w:line="360" w:lineRule="auto"/>
        <w:ind w:firstLine="1134"/>
        <w:rPr>
          <w:rFonts w:cs="Arial"/>
          <w:szCs w:val="24"/>
          <w:shd w:val="clear" w:color="auto" w:fill="FFFFFF"/>
        </w:rPr>
      </w:pPr>
      <w:r w:rsidRPr="001538ED">
        <w:rPr>
          <w:rFonts w:cs="Arial"/>
          <w:szCs w:val="24"/>
          <w:shd w:val="clear" w:color="auto" w:fill="FFFFFF"/>
        </w:rPr>
        <w:t xml:space="preserve">A Legislação exige que o motorista se inscreva como contribuinte individual do INSS. </w:t>
      </w:r>
      <w:r w:rsidR="00B622A7" w:rsidRPr="001538ED">
        <w:rPr>
          <w:rFonts w:cs="Arial"/>
          <w:szCs w:val="24"/>
        </w:rPr>
        <w:t xml:space="preserve">Resta claro que por expressa previsão em lei, o legislador considera o motorista de aplicativos como um trabalhador autônomo, exigindo-o que se inscreva como contribuinte individual, </w:t>
      </w:r>
      <w:r w:rsidR="00397806" w:rsidRPr="001538ED">
        <w:rPr>
          <w:rFonts w:cs="Arial"/>
          <w:szCs w:val="24"/>
          <w:shd w:val="clear" w:color="auto" w:fill="FFFFFF"/>
        </w:rPr>
        <w:t>não o reconhece</w:t>
      </w:r>
      <w:r w:rsidR="00B622A7" w:rsidRPr="001538ED">
        <w:rPr>
          <w:rFonts w:cs="Arial"/>
          <w:szCs w:val="24"/>
          <w:shd w:val="clear" w:color="auto" w:fill="FFFFFF"/>
        </w:rPr>
        <w:t xml:space="preserve">ndo </w:t>
      </w:r>
      <w:r w:rsidR="00397806" w:rsidRPr="001538ED">
        <w:rPr>
          <w:rFonts w:cs="Arial"/>
          <w:szCs w:val="24"/>
          <w:shd w:val="clear" w:color="auto" w:fill="FFFFFF"/>
        </w:rPr>
        <w:t>como empregado de qualquer aplicativo de transportes existente.</w:t>
      </w:r>
      <w:r w:rsidR="00B622A7" w:rsidRPr="001538ED">
        <w:rPr>
          <w:rFonts w:cs="Arial"/>
          <w:szCs w:val="24"/>
          <w:shd w:val="clear" w:color="auto" w:fill="FFFFFF"/>
        </w:rPr>
        <w:t xml:space="preserve"> </w:t>
      </w:r>
    </w:p>
    <w:p w14:paraId="44E9D40D" w14:textId="137B0B48" w:rsidR="00E6643B" w:rsidRPr="001538ED" w:rsidRDefault="00EB3C07" w:rsidP="001538ED">
      <w:pPr>
        <w:autoSpaceDE w:val="0"/>
        <w:autoSpaceDN w:val="0"/>
        <w:adjustRightInd w:val="0"/>
        <w:spacing w:after="168"/>
        <w:rPr>
          <w:rFonts w:cs="Arial"/>
          <w:b/>
          <w:bCs/>
        </w:rPr>
      </w:pPr>
      <w:r>
        <w:rPr>
          <w:rFonts w:cs="Arial"/>
          <w:b/>
          <w:bCs/>
        </w:rPr>
        <w:t>CONCLUSÃO</w:t>
      </w:r>
    </w:p>
    <w:p w14:paraId="383EF9EB" w14:textId="77777777" w:rsidR="00F35BCE" w:rsidRPr="001538ED" w:rsidRDefault="00E6643B" w:rsidP="00F35BCE">
      <w:pPr>
        <w:spacing w:after="168" w:line="360" w:lineRule="auto"/>
        <w:ind w:firstLine="708"/>
        <w:rPr>
          <w:rFonts w:cs="Arial"/>
          <w:szCs w:val="24"/>
          <w:shd w:val="clear" w:color="auto" w:fill="FFFFFF"/>
        </w:rPr>
      </w:pPr>
      <w:r w:rsidRPr="001538ED">
        <w:rPr>
          <w:rFonts w:cs="Arial"/>
          <w:szCs w:val="24"/>
        </w:rPr>
        <w:t xml:space="preserve">Como podemos concluir no geral, com a leitura do artigo, o Direito do Trabalho trata-se de um dos ramos jurídicos mais dinâmicos do Direito. </w:t>
      </w:r>
      <w:r w:rsidR="00F35BCE" w:rsidRPr="001538ED">
        <w:rPr>
          <w:rFonts w:cs="Arial"/>
          <w:szCs w:val="24"/>
        </w:rPr>
        <w:t xml:space="preserve">Barreto, Kufa e Silva (2020) lecionam </w:t>
      </w:r>
      <w:r w:rsidR="00F35BCE" w:rsidRPr="001538ED">
        <w:rPr>
          <w:rFonts w:cs="Arial"/>
          <w:szCs w:val="24"/>
          <w:shd w:val="clear" w:color="auto" w:fill="FFFFFF"/>
        </w:rPr>
        <w:t>que o campo do direito do trabalho necessita de uma revisão.</w:t>
      </w:r>
    </w:p>
    <w:p w14:paraId="1D087777" w14:textId="77777777" w:rsidR="00F35BCE" w:rsidRPr="001538ED" w:rsidRDefault="00F35BCE" w:rsidP="00F35BCE">
      <w:pPr>
        <w:spacing w:after="168" w:line="360" w:lineRule="auto"/>
        <w:ind w:left="2268"/>
        <w:rPr>
          <w:rFonts w:cs="Arial"/>
          <w:sz w:val="20"/>
          <w:szCs w:val="20"/>
          <w:shd w:val="clear" w:color="auto" w:fill="FFFFFF"/>
        </w:rPr>
      </w:pPr>
      <w:r w:rsidRPr="001538ED">
        <w:rPr>
          <w:rFonts w:cs="Arial"/>
          <w:sz w:val="20"/>
          <w:szCs w:val="20"/>
        </w:rPr>
        <w:t xml:space="preserve">O campo do Direito do Trabalho, em face das novas profissões, das maneiras de as pessoas auferirem renda ou mesmo do desaparecimento dos empregos, depara-se com a necessidade de uma revisão sem precedentes. </w:t>
      </w:r>
      <w:r w:rsidRPr="001538ED">
        <w:rPr>
          <w:rStyle w:val="nfase"/>
          <w:rFonts w:cs="Arial"/>
          <w:i w:val="0"/>
          <w:iCs w:val="0"/>
          <w:sz w:val="20"/>
          <w:szCs w:val="20"/>
          <w:shd w:val="clear" w:color="auto" w:fill="FFFFFF"/>
        </w:rPr>
        <w:t>BARRETO</w:t>
      </w:r>
      <w:r w:rsidRPr="001538ED">
        <w:rPr>
          <w:rFonts w:cs="Arial"/>
          <w:sz w:val="20"/>
          <w:szCs w:val="20"/>
          <w:shd w:val="clear" w:color="auto" w:fill="FFFFFF"/>
        </w:rPr>
        <w:t>, </w:t>
      </w:r>
      <w:r w:rsidRPr="001538ED">
        <w:rPr>
          <w:rStyle w:val="nfase"/>
          <w:rFonts w:cs="Arial"/>
          <w:i w:val="0"/>
          <w:iCs w:val="0"/>
          <w:sz w:val="20"/>
          <w:szCs w:val="20"/>
          <w:shd w:val="clear" w:color="auto" w:fill="FFFFFF"/>
        </w:rPr>
        <w:t>KUFA</w:t>
      </w:r>
      <w:r w:rsidRPr="001538ED">
        <w:rPr>
          <w:rFonts w:cs="Arial"/>
          <w:sz w:val="20"/>
          <w:szCs w:val="20"/>
          <w:shd w:val="clear" w:color="auto" w:fill="FFFFFF"/>
        </w:rPr>
        <w:t> e </w:t>
      </w:r>
      <w:r w:rsidRPr="001538ED">
        <w:rPr>
          <w:rStyle w:val="nfase"/>
          <w:rFonts w:cs="Arial"/>
          <w:i w:val="0"/>
          <w:iCs w:val="0"/>
          <w:sz w:val="20"/>
          <w:szCs w:val="20"/>
          <w:shd w:val="clear" w:color="auto" w:fill="FFFFFF"/>
        </w:rPr>
        <w:t>SILVA</w:t>
      </w:r>
      <w:r w:rsidRPr="001538ED">
        <w:rPr>
          <w:rFonts w:cs="Arial"/>
          <w:sz w:val="20"/>
          <w:szCs w:val="20"/>
          <w:shd w:val="clear" w:color="auto" w:fill="FFFFFF"/>
        </w:rPr>
        <w:t> (p. 48. 2020)</w:t>
      </w:r>
    </w:p>
    <w:p w14:paraId="72858433" w14:textId="34FFDEA2" w:rsidR="00F35BCE" w:rsidRPr="001538ED" w:rsidRDefault="00F35BCE" w:rsidP="00E6643B">
      <w:pPr>
        <w:spacing w:after="168" w:line="360" w:lineRule="auto"/>
        <w:ind w:firstLine="708"/>
        <w:rPr>
          <w:rFonts w:cs="Arial"/>
          <w:szCs w:val="24"/>
          <w:lang w:eastAsia="pt-BR"/>
        </w:rPr>
      </w:pPr>
      <w:r w:rsidRPr="001538ED">
        <w:rPr>
          <w:rFonts w:cs="Arial"/>
          <w:spacing w:val="2"/>
          <w:szCs w:val="24"/>
        </w:rPr>
        <w:t xml:space="preserve">Destaca-se também, nesta relação do direito digital com o direito do trabalho, que muito das interações explicitadas nas redes sociais passaram a ser juntadas </w:t>
      </w:r>
      <w:r w:rsidRPr="001538ED">
        <w:rPr>
          <w:rFonts w:cs="Arial"/>
          <w:spacing w:val="2"/>
          <w:szCs w:val="24"/>
        </w:rPr>
        <w:lastRenderedPageBreak/>
        <w:t xml:space="preserve">aos processos para comprovação de amizade íntima entre a testemunha e o reclamante. Mensagens do empregador fora do horário de trabalho poderão eventualmente serem provas nas demandas. O </w:t>
      </w:r>
      <w:r w:rsidR="002A4606">
        <w:rPr>
          <w:rFonts w:cs="Arial"/>
          <w:szCs w:val="24"/>
          <w:lang w:eastAsia="pt-BR"/>
        </w:rPr>
        <w:t xml:space="preserve">teletrabalho </w:t>
      </w:r>
      <w:r w:rsidRPr="001538ED">
        <w:rPr>
          <w:rFonts w:cs="Arial"/>
          <w:szCs w:val="24"/>
          <w:lang w:eastAsia="pt-BR"/>
        </w:rPr>
        <w:t>que não se distingue do trabalho realizado no estabelecimento físico, desde que estejam caracterizados os requisitos da relação de emprego.</w:t>
      </w:r>
    </w:p>
    <w:p w14:paraId="54498EC5" w14:textId="48B8BF08" w:rsidR="00E6643B" w:rsidRPr="001538ED" w:rsidRDefault="00E6643B" w:rsidP="00E6643B">
      <w:pPr>
        <w:spacing w:after="168" w:line="360" w:lineRule="auto"/>
        <w:ind w:firstLine="708"/>
        <w:rPr>
          <w:rFonts w:cs="Arial"/>
          <w:szCs w:val="24"/>
          <w:shd w:val="clear" w:color="auto" w:fill="FFFFFF"/>
        </w:rPr>
      </w:pPr>
      <w:r w:rsidRPr="001538ED">
        <w:rPr>
          <w:rFonts w:cs="Arial"/>
          <w:szCs w:val="24"/>
        </w:rPr>
        <w:t xml:space="preserve">Ao decorrer da história, o direito trabalhista aperfeiçoou-se afim de tutelar e proteger os direitos do trabalhador, este, sempre a parte mais fraca da relação de trabalho. Este ramo trabalhista também encontra-se regido pelos princípios como: Princípio da Proteção, onde visa proteger a parte considerada hipossuficiente (pessoa de poucos recursos); Princípio da Irrenunciabilidade, onde não há o que se falar em direitos que são irrenunciáveis, indisponíveis e inderrogáveis; Princípio da Continuidade, onde entende-se que os contratos de trabalhos são pactuados por tempo indeterminado; Princípio da Primazia da Realidade, onde a verdade dos fatos se sobrepõe às verdades formais;  </w:t>
      </w:r>
      <w:r w:rsidRPr="001538ED">
        <w:rPr>
          <w:rFonts w:cs="Arial"/>
          <w:bCs/>
          <w:szCs w:val="24"/>
          <w:shd w:val="clear" w:color="auto" w:fill="FFFFFF"/>
        </w:rPr>
        <w:t>Princípio</w:t>
      </w:r>
      <w:r w:rsidRPr="001538ED">
        <w:rPr>
          <w:rStyle w:val="apple-converted-space"/>
          <w:rFonts w:cs="Arial"/>
          <w:bCs/>
          <w:szCs w:val="24"/>
          <w:shd w:val="clear" w:color="auto" w:fill="FFFFFF"/>
        </w:rPr>
        <w:t> </w:t>
      </w:r>
      <w:r w:rsidRPr="001538ED">
        <w:rPr>
          <w:rFonts w:cs="Arial"/>
          <w:bCs/>
          <w:i/>
          <w:iCs/>
          <w:szCs w:val="24"/>
          <w:shd w:val="clear" w:color="auto" w:fill="FFFFFF"/>
        </w:rPr>
        <w:t>in dubio pro operario</w:t>
      </w:r>
      <w:r w:rsidRPr="001538ED">
        <w:rPr>
          <w:rStyle w:val="apple-converted-space"/>
          <w:rFonts w:cs="Arial"/>
          <w:bCs/>
          <w:szCs w:val="24"/>
          <w:shd w:val="clear" w:color="auto" w:fill="FFFFFF"/>
        </w:rPr>
        <w:t> </w:t>
      </w:r>
      <w:r w:rsidRPr="001538ED">
        <w:rPr>
          <w:rFonts w:cs="Arial"/>
          <w:bCs/>
          <w:szCs w:val="24"/>
          <w:shd w:val="clear" w:color="auto" w:fill="FFFFFF"/>
        </w:rPr>
        <w:t>ou</w:t>
      </w:r>
      <w:r w:rsidRPr="001538ED">
        <w:rPr>
          <w:rStyle w:val="apple-converted-space"/>
          <w:rFonts w:cs="Arial"/>
          <w:bCs/>
          <w:szCs w:val="24"/>
          <w:shd w:val="clear" w:color="auto" w:fill="FFFFFF"/>
        </w:rPr>
        <w:t> </w:t>
      </w:r>
      <w:r w:rsidRPr="001538ED">
        <w:rPr>
          <w:rFonts w:cs="Arial"/>
          <w:bCs/>
          <w:i/>
          <w:iCs/>
          <w:szCs w:val="24"/>
          <w:shd w:val="clear" w:color="auto" w:fill="FFFFFF"/>
        </w:rPr>
        <w:t>in dubio pro misero</w:t>
      </w:r>
      <w:r w:rsidRPr="001538ED">
        <w:rPr>
          <w:rFonts w:cs="Arial"/>
          <w:szCs w:val="24"/>
          <w:shd w:val="clear" w:color="auto" w:fill="FFFFFF"/>
        </w:rPr>
        <w:t xml:space="preserve">, estabelece que, havendo dúvidas sobre a interpretação de determinada norma, deverá sê-la interpretada de forma mais favorável ao empregado; </w:t>
      </w:r>
      <w:r w:rsidRPr="001538ED">
        <w:rPr>
          <w:rFonts w:cs="Arial"/>
          <w:bCs/>
          <w:szCs w:val="24"/>
          <w:shd w:val="clear" w:color="auto" w:fill="FFFFFF"/>
        </w:rPr>
        <w:t>Princípio da aplicação da norma mais favorável</w:t>
      </w:r>
      <w:r w:rsidRPr="001538ED">
        <w:rPr>
          <w:rFonts w:cs="Arial"/>
          <w:szCs w:val="24"/>
          <w:shd w:val="clear" w:color="auto" w:fill="FFFFFF"/>
        </w:rPr>
        <w:t xml:space="preserve">, dentre as múltiplas normas existentes no ordenamento jurídico, deverá ser aplicada aquela que seja a mais favorável ao trabalhador; </w:t>
      </w:r>
      <w:r w:rsidRPr="001538ED">
        <w:rPr>
          <w:rFonts w:cs="Arial"/>
          <w:bCs/>
          <w:szCs w:val="24"/>
          <w:shd w:val="clear" w:color="auto" w:fill="FFFFFF"/>
        </w:rPr>
        <w:t>Princípio da condição mais benéfica</w:t>
      </w:r>
      <w:r w:rsidRPr="001538ED">
        <w:rPr>
          <w:rFonts w:cs="Arial"/>
          <w:szCs w:val="24"/>
          <w:shd w:val="clear" w:color="auto" w:fill="FFFFFF"/>
        </w:rPr>
        <w:t>, as condições mais favoráveis que já constaram no contrato de trabalho e no regulamento da empresa durante o tempo de serviço do empregado são sempre as que de fato valem.</w:t>
      </w:r>
    </w:p>
    <w:p w14:paraId="3A193024" w14:textId="792A02DD" w:rsidR="00632A47" w:rsidRPr="001538ED" w:rsidRDefault="00E6643B" w:rsidP="00E6643B">
      <w:pPr>
        <w:spacing w:after="168" w:line="360" w:lineRule="auto"/>
        <w:ind w:firstLine="708"/>
        <w:rPr>
          <w:rFonts w:cs="Arial"/>
          <w:szCs w:val="24"/>
          <w:shd w:val="clear" w:color="auto" w:fill="FFFFFF"/>
        </w:rPr>
      </w:pPr>
      <w:r w:rsidRPr="001538ED">
        <w:rPr>
          <w:rFonts w:cs="Arial"/>
          <w:szCs w:val="24"/>
          <w:shd w:val="clear" w:color="auto" w:fill="FFFFFF"/>
        </w:rPr>
        <w:t>Desde o nascimento da CLT, no ano de 1943, houveram várias mudanças na sociedade, nas relações trabalhistas e nos contratos de trabalho. Porém, tais mudanças não ocorreram em conformidade com as leis trabalhistas, trazendo desarmonia entre a legislação e os fatos inovadores do meio trabalhista. A CLT chega aos 7</w:t>
      </w:r>
      <w:r w:rsidR="005D0BAA" w:rsidRPr="001538ED">
        <w:rPr>
          <w:rFonts w:cs="Arial"/>
          <w:szCs w:val="24"/>
          <w:shd w:val="clear" w:color="auto" w:fill="FFFFFF"/>
        </w:rPr>
        <w:t>7</w:t>
      </w:r>
      <w:r w:rsidRPr="001538ED">
        <w:rPr>
          <w:rFonts w:cs="Arial"/>
          <w:szCs w:val="24"/>
          <w:shd w:val="clear" w:color="auto" w:fill="FFFFFF"/>
        </w:rPr>
        <w:t xml:space="preserve"> anos neste ano de 2</w:t>
      </w:r>
      <w:r w:rsidR="005D0BAA" w:rsidRPr="001538ED">
        <w:rPr>
          <w:rFonts w:cs="Arial"/>
          <w:szCs w:val="24"/>
          <w:shd w:val="clear" w:color="auto" w:fill="FFFFFF"/>
        </w:rPr>
        <w:t>020</w:t>
      </w:r>
      <w:r w:rsidRPr="001538ED">
        <w:rPr>
          <w:rFonts w:cs="Arial"/>
          <w:szCs w:val="24"/>
          <w:shd w:val="clear" w:color="auto" w:fill="FFFFFF"/>
        </w:rPr>
        <w:t xml:space="preserve"> e nosso país passou por diversas mudanças a se tratar do Comércio, Industrias e Serviços, sendo necessária uma reforma na legisla</w:t>
      </w:r>
      <w:r w:rsidR="00632A47" w:rsidRPr="001538ED">
        <w:rPr>
          <w:rFonts w:cs="Arial"/>
          <w:szCs w:val="24"/>
          <w:shd w:val="clear" w:color="auto" w:fill="FFFFFF"/>
        </w:rPr>
        <w:t xml:space="preserve">tiva estrutural com uma </w:t>
      </w:r>
      <w:r w:rsidR="00632A47" w:rsidRPr="001538ED">
        <w:rPr>
          <w:rFonts w:cs="Arial"/>
          <w:spacing w:val="2"/>
          <w:szCs w:val="24"/>
        </w:rPr>
        <w:t>implantação de políticas claras para utilização e incorporação das novas tecnologias.</w:t>
      </w:r>
    </w:p>
    <w:p w14:paraId="6D04854D" w14:textId="78E1B3AF" w:rsidR="00E6643B" w:rsidRDefault="00E6643B" w:rsidP="009960D5">
      <w:pPr>
        <w:spacing w:after="168"/>
        <w:rPr>
          <w:rFonts w:cs="Arial"/>
          <w:b/>
          <w:bCs/>
        </w:rPr>
      </w:pPr>
    </w:p>
    <w:p w14:paraId="05B72FB2" w14:textId="5FAD8186" w:rsidR="00BB06FE" w:rsidRDefault="00BB06FE" w:rsidP="009960D5">
      <w:pPr>
        <w:spacing w:after="168"/>
        <w:rPr>
          <w:rFonts w:cs="Arial"/>
          <w:b/>
          <w:bCs/>
        </w:rPr>
      </w:pPr>
    </w:p>
    <w:p w14:paraId="1E4EE4EC" w14:textId="77777777" w:rsidR="00BB06FE" w:rsidRPr="001538ED" w:rsidRDefault="00BB06FE" w:rsidP="009960D5">
      <w:pPr>
        <w:spacing w:after="168"/>
        <w:rPr>
          <w:rFonts w:cs="Arial"/>
          <w:b/>
          <w:bCs/>
        </w:rPr>
      </w:pPr>
    </w:p>
    <w:p w14:paraId="4C2534E3" w14:textId="4825CBB4" w:rsidR="009960D5" w:rsidRPr="001538ED" w:rsidRDefault="009960D5" w:rsidP="009960D5">
      <w:pPr>
        <w:spacing w:after="168"/>
        <w:rPr>
          <w:rFonts w:cs="Arial"/>
          <w:b/>
          <w:bCs/>
        </w:rPr>
      </w:pPr>
      <w:r w:rsidRPr="001538ED">
        <w:rPr>
          <w:rFonts w:cs="Arial"/>
          <w:b/>
          <w:bCs/>
        </w:rPr>
        <w:lastRenderedPageBreak/>
        <w:t xml:space="preserve">REFERÊNCIAS </w:t>
      </w:r>
    </w:p>
    <w:p w14:paraId="03B97ED1" w14:textId="77777777" w:rsidR="00E9166B" w:rsidRPr="001538ED" w:rsidRDefault="00E9166B" w:rsidP="00E9166B">
      <w:pPr>
        <w:pStyle w:val="PargrafodaLista"/>
        <w:spacing w:after="168"/>
        <w:rPr>
          <w:rFonts w:eastAsia="Arial" w:cs="Arial"/>
          <w:szCs w:val="24"/>
        </w:rPr>
      </w:pPr>
      <w:bookmarkStart w:id="3" w:name="_Hlk42846326"/>
    </w:p>
    <w:p w14:paraId="2D6D1613" w14:textId="5ABDAB29" w:rsidR="00E3218B" w:rsidRPr="00875C58" w:rsidRDefault="00E3218B" w:rsidP="00875C58">
      <w:pPr>
        <w:spacing w:after="168" w:line="360" w:lineRule="auto"/>
        <w:rPr>
          <w:rFonts w:cs="Arial"/>
          <w:szCs w:val="24"/>
        </w:rPr>
      </w:pPr>
      <w:r w:rsidRPr="00875C58">
        <w:rPr>
          <w:rFonts w:eastAsia="Arial" w:cs="Arial"/>
          <w:szCs w:val="24"/>
        </w:rPr>
        <w:t xml:space="preserve">BARRETO, Alesandro Gonçalves; KUFA, Karina; SILVA, Marcelo Mesquita. Cibercrime e Seus Reflexos no Direito Brasileiro, Editora Juspodivm, 2020. </w:t>
      </w:r>
    </w:p>
    <w:p w14:paraId="186FD57A" w14:textId="77777777" w:rsidR="00E3218B" w:rsidRPr="00875C58" w:rsidRDefault="00C12590" w:rsidP="00875C58">
      <w:pPr>
        <w:spacing w:after="168" w:line="360" w:lineRule="auto"/>
        <w:rPr>
          <w:rFonts w:cs="Arial"/>
          <w:szCs w:val="24"/>
        </w:rPr>
      </w:pPr>
      <w:r w:rsidRPr="00875C58">
        <w:rPr>
          <w:rFonts w:cs="Arial"/>
          <w:szCs w:val="24"/>
          <w:shd w:val="clear" w:color="auto" w:fill="FFFFFF"/>
        </w:rPr>
        <w:t>BRASIL. </w:t>
      </w:r>
      <w:r w:rsidRPr="00875C58">
        <w:rPr>
          <w:rStyle w:val="Forte"/>
          <w:rFonts w:cs="Arial"/>
          <w:b w:val="0"/>
          <w:bCs w:val="0"/>
          <w:szCs w:val="24"/>
          <w:shd w:val="clear" w:color="auto" w:fill="FFFFFF"/>
        </w:rPr>
        <w:t>Consolidação das Leis do Trabalho</w:t>
      </w:r>
      <w:r w:rsidRPr="00875C58">
        <w:rPr>
          <w:rFonts w:cs="Arial"/>
          <w:szCs w:val="24"/>
          <w:shd w:val="clear" w:color="auto" w:fill="FFFFFF"/>
        </w:rPr>
        <w:t>. Decreto-Lei nº 5.442, de 01.mai.1943. Disponível em: http://www.planalto.gov.br/ccivil_03/Decreto-Lei/Del5452compilado.htm. Acesso em: 20.Jun.2020.</w:t>
      </w:r>
    </w:p>
    <w:p w14:paraId="7FFBEDB6" w14:textId="749C5D69" w:rsidR="00BD37CA" w:rsidRPr="00875C58" w:rsidRDefault="00875C58" w:rsidP="00875C58">
      <w:pPr>
        <w:spacing w:afterLines="0" w:after="0" w:line="360" w:lineRule="auto"/>
        <w:rPr>
          <w:rFonts w:eastAsia="Times New Roman" w:cs="Arial"/>
          <w:szCs w:val="24"/>
          <w:lang w:eastAsia="pt-BR"/>
        </w:rPr>
      </w:pPr>
      <w:r>
        <w:rPr>
          <w:rFonts w:cs="Arial"/>
          <w:szCs w:val="24"/>
          <w:shd w:val="clear" w:color="auto" w:fill="FFFFFF"/>
        </w:rPr>
        <w:t>_______</w:t>
      </w:r>
      <w:r w:rsidR="002C48E6" w:rsidRPr="00875C58">
        <w:rPr>
          <w:rFonts w:cs="Arial"/>
          <w:szCs w:val="24"/>
          <w:shd w:val="clear" w:color="auto" w:fill="FFFFFF"/>
        </w:rPr>
        <w:t xml:space="preserve">. Tribunal Regional do Trabalho da 7.ª Região. Processo n.º </w:t>
      </w:r>
      <w:r w:rsidR="002C48E6" w:rsidRPr="00875C58">
        <w:rPr>
          <w:rFonts w:cs="Arial"/>
          <w:szCs w:val="24"/>
        </w:rPr>
        <w:t xml:space="preserve">0001539-61.2017.5.07.0009 </w:t>
      </w:r>
      <w:r w:rsidR="002C48E6" w:rsidRPr="00875C58">
        <w:rPr>
          <w:rFonts w:cs="Arial"/>
          <w:szCs w:val="24"/>
          <w:shd w:val="clear" w:color="auto" w:fill="FFFFFF"/>
        </w:rPr>
        <w:t xml:space="preserve">RO. […] Reclamante: </w:t>
      </w:r>
      <w:r w:rsidR="002C48E6" w:rsidRPr="00875C58">
        <w:rPr>
          <w:rFonts w:cs="Arial"/>
          <w:szCs w:val="24"/>
        </w:rPr>
        <w:t xml:space="preserve">ALEXANDRE ANDRADE DE SOUSA </w:t>
      </w:r>
      <w:r w:rsidR="002C48E6" w:rsidRPr="00875C58">
        <w:rPr>
          <w:rFonts w:cs="Arial"/>
          <w:szCs w:val="24"/>
          <w:shd w:val="clear" w:color="auto" w:fill="FFFFFF"/>
        </w:rPr>
        <w:t xml:space="preserve">e </w:t>
      </w:r>
      <w:r w:rsidR="00BD37CA" w:rsidRPr="00875C58">
        <w:rPr>
          <w:rFonts w:cs="Arial"/>
          <w:szCs w:val="24"/>
          <w:shd w:val="clear" w:color="auto" w:fill="FFFFFF"/>
        </w:rPr>
        <w:t>Reclamado</w:t>
      </w:r>
      <w:r w:rsidR="002C48E6" w:rsidRPr="00875C58">
        <w:rPr>
          <w:rFonts w:cs="Arial"/>
          <w:szCs w:val="24"/>
          <w:shd w:val="clear" w:color="auto" w:fill="FFFFFF"/>
        </w:rPr>
        <w:t xml:space="preserve">&gt; UBER do Brasil Tecnologia Ltda.. 9ª Vara do Trabalho de Fortaleza. Juiz: </w:t>
      </w:r>
      <w:r w:rsidR="002C48E6" w:rsidRPr="00875C58">
        <w:rPr>
          <w:rFonts w:cs="Arial"/>
          <w:szCs w:val="24"/>
        </w:rPr>
        <w:t>RAIMUNDO DIAS DE OLIVEIRA NETO</w:t>
      </w:r>
      <w:r w:rsidR="002C48E6" w:rsidRPr="00875C58">
        <w:rPr>
          <w:rFonts w:cs="Arial"/>
          <w:szCs w:val="24"/>
          <w:shd w:val="clear" w:color="auto" w:fill="FFFFFF"/>
        </w:rPr>
        <w:t>, 2019. Disponível em: &lt;</w:t>
      </w:r>
      <w:hyperlink r:id="rId10" w:history="1">
        <w:r w:rsidR="00C12590" w:rsidRPr="00875C58">
          <w:rPr>
            <w:rStyle w:val="Hyperlink"/>
            <w:rFonts w:cs="Arial"/>
            <w:szCs w:val="24"/>
          </w:rPr>
          <w:t>https://pje.trt7.jus.br/consultaprocessual/detalhe-processo/00015396120175070009</w:t>
        </w:r>
      </w:hyperlink>
      <w:r w:rsidR="002C48E6" w:rsidRPr="00875C58">
        <w:rPr>
          <w:rFonts w:cs="Arial"/>
          <w:szCs w:val="24"/>
          <w:shd w:val="clear" w:color="auto" w:fill="FFFFFF"/>
        </w:rPr>
        <w:t>&gt; . Acesso em: 2</w:t>
      </w:r>
      <w:r w:rsidR="00C12590" w:rsidRPr="00875C58">
        <w:rPr>
          <w:rFonts w:cs="Arial"/>
          <w:szCs w:val="24"/>
          <w:shd w:val="clear" w:color="auto" w:fill="FFFFFF"/>
        </w:rPr>
        <w:t>2</w:t>
      </w:r>
      <w:r w:rsidR="002C48E6" w:rsidRPr="00875C58">
        <w:rPr>
          <w:rFonts w:cs="Arial"/>
          <w:szCs w:val="24"/>
          <w:shd w:val="clear" w:color="auto" w:fill="FFFFFF"/>
        </w:rPr>
        <w:t xml:space="preserve"> jun. 20</w:t>
      </w:r>
      <w:r w:rsidR="00C12590" w:rsidRPr="00875C58">
        <w:rPr>
          <w:rFonts w:cs="Arial"/>
          <w:szCs w:val="24"/>
          <w:shd w:val="clear" w:color="auto" w:fill="FFFFFF"/>
        </w:rPr>
        <w:t>20</w:t>
      </w:r>
      <w:r w:rsidR="002C48E6" w:rsidRPr="00875C58">
        <w:rPr>
          <w:rFonts w:cs="Arial"/>
          <w:szCs w:val="24"/>
          <w:shd w:val="clear" w:color="auto" w:fill="FFFFFF"/>
        </w:rPr>
        <w:t>.</w:t>
      </w:r>
    </w:p>
    <w:p w14:paraId="7EDB5979" w14:textId="77777777" w:rsidR="00BD37CA" w:rsidRPr="001538ED" w:rsidRDefault="00BD37CA" w:rsidP="00BD37CA">
      <w:pPr>
        <w:pStyle w:val="PargrafodaLista"/>
        <w:spacing w:after="168"/>
        <w:rPr>
          <w:rFonts w:cs="Arial"/>
          <w:szCs w:val="24"/>
          <w:shd w:val="clear" w:color="auto" w:fill="FFFFFF"/>
        </w:rPr>
      </w:pPr>
    </w:p>
    <w:p w14:paraId="767F5396" w14:textId="28FD1F7C" w:rsidR="00BD37CA" w:rsidRPr="00875C58" w:rsidRDefault="00875C58" w:rsidP="00875C58">
      <w:pPr>
        <w:spacing w:afterLines="0" w:after="0" w:line="360" w:lineRule="auto"/>
        <w:rPr>
          <w:rFonts w:eastAsia="Times New Roman" w:cs="Arial"/>
          <w:szCs w:val="24"/>
          <w:lang w:eastAsia="pt-BR"/>
        </w:rPr>
      </w:pPr>
      <w:r>
        <w:rPr>
          <w:rFonts w:cs="Arial"/>
          <w:szCs w:val="24"/>
          <w:shd w:val="clear" w:color="auto" w:fill="FFFFFF"/>
        </w:rPr>
        <w:t>_______</w:t>
      </w:r>
      <w:r w:rsidRPr="00875C58">
        <w:rPr>
          <w:rFonts w:cs="Arial"/>
          <w:szCs w:val="24"/>
          <w:shd w:val="clear" w:color="auto" w:fill="FFFFFF"/>
        </w:rPr>
        <w:t>.</w:t>
      </w:r>
      <w:r>
        <w:rPr>
          <w:rFonts w:cs="Arial"/>
          <w:szCs w:val="24"/>
          <w:shd w:val="clear" w:color="auto" w:fill="FFFFFF"/>
        </w:rPr>
        <w:t xml:space="preserve"> </w:t>
      </w:r>
      <w:r w:rsidR="00BD37CA" w:rsidRPr="00875C58">
        <w:rPr>
          <w:rFonts w:cs="Arial"/>
          <w:szCs w:val="24"/>
          <w:shd w:val="clear" w:color="auto" w:fill="FFFFFF"/>
        </w:rPr>
        <w:t xml:space="preserve">Tribunal Regional do Trabalho da 15.ª Região. Processo n.º </w:t>
      </w:r>
      <w:r w:rsidR="00BD37CA" w:rsidRPr="00875C58">
        <w:rPr>
          <w:rFonts w:eastAsia="Times New Roman" w:cs="Arial"/>
          <w:color w:val="000000"/>
          <w:szCs w:val="24"/>
          <w:lang w:eastAsia="pt-BR"/>
        </w:rPr>
        <w:t xml:space="preserve">0000656-55.2013.5.15.0002 </w:t>
      </w:r>
      <w:r w:rsidR="00BD37CA" w:rsidRPr="00875C58">
        <w:rPr>
          <w:rFonts w:cs="Arial"/>
          <w:szCs w:val="24"/>
        </w:rPr>
        <w:t xml:space="preserve"> </w:t>
      </w:r>
      <w:r w:rsidR="00BD37CA" w:rsidRPr="00875C58">
        <w:rPr>
          <w:rFonts w:cs="Arial"/>
          <w:szCs w:val="24"/>
          <w:shd w:val="clear" w:color="auto" w:fill="FFFFFF"/>
        </w:rPr>
        <w:t xml:space="preserve">RO. […] Reclamante: </w:t>
      </w:r>
      <w:r w:rsidR="00BD37CA" w:rsidRPr="00875C58">
        <w:rPr>
          <w:rFonts w:eastAsia="Times New Roman" w:cs="Arial"/>
          <w:color w:val="000000"/>
          <w:szCs w:val="24"/>
          <w:lang w:eastAsia="pt-BR"/>
        </w:rPr>
        <w:t xml:space="preserve">JONATHAN PIRES VIDAL DA ROCHA </w:t>
      </w:r>
      <w:r w:rsidR="00BD37CA" w:rsidRPr="00875C58">
        <w:rPr>
          <w:rFonts w:cs="Arial"/>
          <w:szCs w:val="24"/>
          <w:shd w:val="clear" w:color="auto" w:fill="FFFFFF"/>
        </w:rPr>
        <w:t xml:space="preserve">e Recorrido&gt; </w:t>
      </w:r>
      <w:r w:rsidR="00BD37CA" w:rsidRPr="00875C58">
        <w:rPr>
          <w:rFonts w:eastAsia="Times New Roman" w:cs="Arial"/>
          <w:color w:val="000000"/>
          <w:szCs w:val="24"/>
          <w:lang w:eastAsia="pt-BR"/>
        </w:rPr>
        <w:t>JONATHAN PIRES VIDAL DA ROCHA</w:t>
      </w:r>
      <w:r w:rsidR="00BD37CA" w:rsidRPr="00875C58">
        <w:rPr>
          <w:rFonts w:cs="Arial"/>
          <w:szCs w:val="24"/>
          <w:shd w:val="clear" w:color="auto" w:fill="FFFFFF"/>
        </w:rPr>
        <w:t xml:space="preserve">. 1ª Vara do Trabalho de Jundiaí. Juíza: </w:t>
      </w:r>
      <w:r w:rsidR="00BD37CA" w:rsidRPr="00875C58">
        <w:rPr>
          <w:rFonts w:cs="Arial"/>
          <w:color w:val="000000"/>
          <w:szCs w:val="24"/>
        </w:rPr>
        <w:t>Patrícia Glugovskis Penna Martins</w:t>
      </w:r>
      <w:r w:rsidR="00BD37CA" w:rsidRPr="00875C58">
        <w:rPr>
          <w:rFonts w:cs="Arial"/>
          <w:szCs w:val="24"/>
          <w:shd w:val="clear" w:color="auto" w:fill="FFFFFF"/>
        </w:rPr>
        <w:t>, 2014. Disponível em: &lt;</w:t>
      </w:r>
      <w:r w:rsidR="00BD37CA" w:rsidRPr="00875C58">
        <w:rPr>
          <w:rFonts w:cs="Arial"/>
        </w:rPr>
        <w:t>https://www.conjur.com.br/dl/curtir-comentario-ofensivo-empresa.pdf</w:t>
      </w:r>
      <w:r w:rsidR="00BD37CA" w:rsidRPr="00875C58">
        <w:rPr>
          <w:rFonts w:cs="Arial"/>
          <w:szCs w:val="24"/>
          <w:shd w:val="clear" w:color="auto" w:fill="FFFFFF"/>
        </w:rPr>
        <w:t>&gt; . Acesso em: 22 jun. 2020.</w:t>
      </w:r>
    </w:p>
    <w:p w14:paraId="564D311D" w14:textId="77777777" w:rsidR="00E3218B" w:rsidRPr="001538ED" w:rsidRDefault="00E3218B" w:rsidP="00E3218B">
      <w:pPr>
        <w:pStyle w:val="PargrafodaLista"/>
        <w:spacing w:after="168"/>
        <w:rPr>
          <w:rFonts w:cs="Arial"/>
          <w:szCs w:val="24"/>
          <w:shd w:val="clear" w:color="auto" w:fill="FFFFFF"/>
        </w:rPr>
      </w:pPr>
    </w:p>
    <w:p w14:paraId="3BCA04A5" w14:textId="132C21BF" w:rsidR="00E3218B" w:rsidRPr="00875C58" w:rsidRDefault="00875C58" w:rsidP="00875C58">
      <w:pPr>
        <w:spacing w:after="168" w:line="360" w:lineRule="auto"/>
        <w:rPr>
          <w:rFonts w:cs="Arial"/>
          <w:szCs w:val="24"/>
        </w:rPr>
      </w:pPr>
      <w:r>
        <w:rPr>
          <w:rFonts w:cs="Arial"/>
          <w:szCs w:val="24"/>
          <w:shd w:val="clear" w:color="auto" w:fill="FFFFFF"/>
        </w:rPr>
        <w:t>_______</w:t>
      </w:r>
      <w:r w:rsidRPr="00875C58">
        <w:rPr>
          <w:rFonts w:cs="Arial"/>
          <w:szCs w:val="24"/>
          <w:shd w:val="clear" w:color="auto" w:fill="FFFFFF"/>
        </w:rPr>
        <w:t>.</w:t>
      </w:r>
      <w:r>
        <w:rPr>
          <w:rFonts w:cs="Arial"/>
          <w:szCs w:val="24"/>
          <w:shd w:val="clear" w:color="auto" w:fill="FFFFFF"/>
        </w:rPr>
        <w:t xml:space="preserve"> </w:t>
      </w:r>
      <w:r w:rsidR="00CD5D1D" w:rsidRPr="00875C58">
        <w:rPr>
          <w:rFonts w:cs="Arial"/>
          <w:szCs w:val="24"/>
          <w:shd w:val="clear" w:color="auto" w:fill="FFFFFF"/>
        </w:rPr>
        <w:t xml:space="preserve">Tribunal Superior do Trabalho. Processo n.º 1000123-89.2017.5.02.0038 (RR). [...] embargante: MARCIO VIEIRA JACOB; e </w:t>
      </w:r>
      <w:r w:rsidR="00BD37CA" w:rsidRPr="00875C58">
        <w:rPr>
          <w:rFonts w:cs="Arial"/>
          <w:szCs w:val="24"/>
          <w:shd w:val="clear" w:color="auto" w:fill="FFFFFF"/>
        </w:rPr>
        <w:t>Embargado</w:t>
      </w:r>
      <w:r w:rsidR="00CD5D1D" w:rsidRPr="00875C58">
        <w:rPr>
          <w:rFonts w:cs="Arial"/>
          <w:szCs w:val="24"/>
          <w:shd w:val="clear" w:color="auto" w:fill="FFFFFF"/>
        </w:rPr>
        <w:t>: UBER do Brasil Tecnologia Ltda. Quinta Turma. Relator: Ministro Breno Medeiros, 2020. Disponível em:</w:t>
      </w:r>
      <w:r w:rsidR="000B5D7A" w:rsidRPr="00875C58">
        <w:rPr>
          <w:rFonts w:cs="Arial"/>
          <w:szCs w:val="24"/>
          <w:shd w:val="clear" w:color="auto" w:fill="FFFFFF"/>
        </w:rPr>
        <w:t xml:space="preserve"> </w:t>
      </w:r>
      <w:r w:rsidR="00CD5D1D" w:rsidRPr="00875C58">
        <w:rPr>
          <w:rFonts w:cs="Arial"/>
          <w:szCs w:val="24"/>
          <w:shd w:val="clear" w:color="auto" w:fill="FFFFFF"/>
        </w:rPr>
        <w:t>&lt;</w:t>
      </w:r>
      <w:r w:rsidR="00CD5D1D" w:rsidRPr="00875C58">
        <w:rPr>
          <w:rFonts w:cs="Arial"/>
          <w:szCs w:val="24"/>
        </w:rPr>
        <w:t>http://aplicacao4.tst.jus.br/consultaProcessual/consultaTstNumUnica.do?consulta=Consultar&amp;conscsjt=&amp;numeroTst=1000123&amp;digitoTst=89&amp;anoTst=2017&amp;orgaoTst=5&amp;tribunalTst=02&amp;varaTst=0038&amp;submit=Consultar</w:t>
      </w:r>
      <w:r w:rsidR="00CD5D1D" w:rsidRPr="00875C58">
        <w:rPr>
          <w:rFonts w:cs="Arial"/>
          <w:szCs w:val="24"/>
          <w:shd w:val="clear" w:color="auto" w:fill="FFFFFF"/>
        </w:rPr>
        <w:t>&gt;. Acesso em: 22 jun. 2020&gt;.</w:t>
      </w:r>
    </w:p>
    <w:p w14:paraId="509DE131" w14:textId="5BF267DF" w:rsidR="00E3218B" w:rsidRPr="00875C58" w:rsidRDefault="00875C58" w:rsidP="00875C58">
      <w:pPr>
        <w:shd w:val="clear" w:color="auto" w:fill="FFFFFF"/>
        <w:spacing w:after="168" w:line="360" w:lineRule="auto"/>
        <w:rPr>
          <w:rFonts w:cs="Arial"/>
          <w:szCs w:val="24"/>
        </w:rPr>
      </w:pPr>
      <w:r>
        <w:rPr>
          <w:rFonts w:cs="Arial"/>
          <w:szCs w:val="24"/>
          <w:shd w:val="clear" w:color="auto" w:fill="FFFFFF"/>
        </w:rPr>
        <w:t>_______</w:t>
      </w:r>
      <w:r w:rsidRPr="00875C58">
        <w:rPr>
          <w:rFonts w:cs="Arial"/>
          <w:szCs w:val="24"/>
          <w:shd w:val="clear" w:color="auto" w:fill="FFFFFF"/>
        </w:rPr>
        <w:t>.</w:t>
      </w:r>
      <w:r w:rsidR="009E0003" w:rsidRPr="00875C58">
        <w:rPr>
          <w:rFonts w:cs="Arial"/>
          <w:szCs w:val="24"/>
        </w:rPr>
        <w:t>Regulamenta o transporte remunerado privado individual de passageiros</w:t>
      </w:r>
      <w:r w:rsidR="009E0003" w:rsidRPr="00875C58">
        <w:rPr>
          <w:rFonts w:cs="Arial"/>
          <w:szCs w:val="24"/>
          <w:shd w:val="clear" w:color="auto" w:fill="FFFFFF"/>
        </w:rPr>
        <w:t>. Lei nº 13.640, de 16.mar.2018. Disponível em: &lt;</w:t>
      </w:r>
      <w:hyperlink r:id="rId11" w:history="1">
        <w:r w:rsidR="009E0003" w:rsidRPr="00875C58">
          <w:rPr>
            <w:rStyle w:val="Hyperlink"/>
            <w:rFonts w:cs="Arial"/>
            <w:szCs w:val="24"/>
          </w:rPr>
          <w:t>http://www.planalto.gov.br/ccivil_03/_Ato2015-2018/2018/Lei/L13640.htm</w:t>
        </w:r>
      </w:hyperlink>
      <w:r w:rsidR="009E0003" w:rsidRPr="00875C58">
        <w:rPr>
          <w:rFonts w:cs="Arial"/>
          <w:szCs w:val="24"/>
        </w:rPr>
        <w:t>&gt;</w:t>
      </w:r>
      <w:r w:rsidR="009E0003" w:rsidRPr="00875C58">
        <w:rPr>
          <w:rFonts w:cs="Arial"/>
          <w:szCs w:val="24"/>
          <w:shd w:val="clear" w:color="auto" w:fill="FFFFFF"/>
        </w:rPr>
        <w:t>. Acesso em: 20.Jun.2020.</w:t>
      </w:r>
    </w:p>
    <w:p w14:paraId="1F11B4EA" w14:textId="77777777" w:rsidR="00E3218B" w:rsidRPr="00875C58" w:rsidRDefault="00E3218B" w:rsidP="00875C58">
      <w:pPr>
        <w:shd w:val="clear" w:color="auto" w:fill="FFFFFF"/>
        <w:spacing w:after="168" w:line="360" w:lineRule="auto"/>
        <w:rPr>
          <w:rFonts w:cs="Arial"/>
          <w:szCs w:val="24"/>
        </w:rPr>
      </w:pPr>
      <w:r w:rsidRPr="00875C58">
        <w:rPr>
          <w:rFonts w:cs="Arial"/>
          <w:szCs w:val="24"/>
        </w:rPr>
        <w:lastRenderedPageBreak/>
        <w:t>U</w:t>
      </w:r>
      <w:r w:rsidR="00A87620" w:rsidRPr="00875C58">
        <w:rPr>
          <w:rFonts w:cs="Arial"/>
          <w:szCs w:val="24"/>
        </w:rPr>
        <w:t>BER. </w:t>
      </w:r>
      <w:r w:rsidR="00A87620" w:rsidRPr="00875C58">
        <w:rPr>
          <w:rStyle w:val="nfase"/>
          <w:rFonts w:cs="Arial"/>
          <w:szCs w:val="24"/>
        </w:rPr>
        <w:t>Fatos e dados sobre a Uber.</w:t>
      </w:r>
      <w:r w:rsidR="00A87620" w:rsidRPr="00875C58">
        <w:rPr>
          <w:rFonts w:cs="Arial"/>
          <w:szCs w:val="24"/>
        </w:rPr>
        <w:t> 2019. Disponível em: &lt;</w:t>
      </w:r>
      <w:hyperlink r:id="rId12" w:history="1">
        <w:r w:rsidR="00A87620" w:rsidRPr="00875C58">
          <w:rPr>
            <w:rStyle w:val="Hyperlink"/>
            <w:rFonts w:cs="Arial"/>
            <w:szCs w:val="24"/>
          </w:rPr>
          <w:t>https://www.uber.com/pt-BR/newsroom/fatos-e-dados-sobre-uber/</w:t>
        </w:r>
      </w:hyperlink>
      <w:r w:rsidR="00A87620" w:rsidRPr="00875C58">
        <w:rPr>
          <w:rFonts w:cs="Arial"/>
          <w:szCs w:val="24"/>
        </w:rPr>
        <w:t>&gt;. Acesso em: 20 jun. 2020.</w:t>
      </w:r>
    </w:p>
    <w:p w14:paraId="0556312E" w14:textId="77777777" w:rsidR="00E3218B" w:rsidRPr="001538ED" w:rsidRDefault="00E3218B" w:rsidP="00E3218B">
      <w:pPr>
        <w:pStyle w:val="PargrafodaLista"/>
        <w:spacing w:after="168"/>
        <w:rPr>
          <w:rFonts w:cs="Arial"/>
          <w:szCs w:val="24"/>
        </w:rPr>
      </w:pPr>
    </w:p>
    <w:p w14:paraId="40C5C99E" w14:textId="77777777" w:rsidR="00A87620" w:rsidRPr="001538ED" w:rsidRDefault="00A87620" w:rsidP="00E3218B">
      <w:pPr>
        <w:pStyle w:val="PargrafodaLista"/>
        <w:spacing w:after="168" w:line="360" w:lineRule="auto"/>
        <w:rPr>
          <w:rFonts w:cs="Arial"/>
          <w:szCs w:val="24"/>
        </w:rPr>
      </w:pPr>
    </w:p>
    <w:bookmarkEnd w:id="3"/>
    <w:p w14:paraId="653B53E7" w14:textId="77777777" w:rsidR="00E9166B" w:rsidRPr="001538ED" w:rsidRDefault="00E9166B" w:rsidP="00E9166B">
      <w:pPr>
        <w:pStyle w:val="PargrafodaLista"/>
        <w:spacing w:after="168"/>
        <w:rPr>
          <w:rFonts w:eastAsia="Arial" w:cs="Arial"/>
          <w:szCs w:val="24"/>
        </w:rPr>
      </w:pPr>
    </w:p>
    <w:sectPr w:rsidR="00E9166B" w:rsidRPr="001538ED" w:rsidSect="00454701">
      <w:headerReference w:type="default" r:id="rId13"/>
      <w:pgSz w:w="11906" w:h="16838"/>
      <w:pgMar w:top="1701"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CA3D6" w14:textId="77777777" w:rsidR="00A61E5F" w:rsidRDefault="00A61E5F" w:rsidP="00CD7207">
      <w:pPr>
        <w:spacing w:after="168"/>
      </w:pPr>
      <w:r>
        <w:separator/>
      </w:r>
    </w:p>
  </w:endnote>
  <w:endnote w:type="continuationSeparator" w:id="0">
    <w:p w14:paraId="2F6A322B" w14:textId="77777777" w:rsidR="00A61E5F" w:rsidRDefault="00A61E5F" w:rsidP="00CD7207">
      <w:pPr>
        <w:spacing w:after="16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Helvetica-Bold">
    <w:altName w:val="Helvetic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4C158" w14:textId="77777777" w:rsidR="00A61E5F" w:rsidRDefault="00A61E5F" w:rsidP="00CD7207">
      <w:pPr>
        <w:spacing w:after="168"/>
      </w:pPr>
      <w:r>
        <w:separator/>
      </w:r>
    </w:p>
  </w:footnote>
  <w:footnote w:type="continuationSeparator" w:id="0">
    <w:p w14:paraId="51C8DBD1" w14:textId="77777777" w:rsidR="00A61E5F" w:rsidRDefault="00A61E5F" w:rsidP="00CD7207">
      <w:pPr>
        <w:spacing w:after="168"/>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DF42B" w14:textId="2C4C3754" w:rsidR="009C0499" w:rsidRDefault="009C0499" w:rsidP="009960D5">
    <w:pPr>
      <w:pStyle w:val="Cabealho"/>
      <w:spacing w:after="16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DF7417E6"/>
    <w:lvl w:ilvl="0">
      <w:start w:val="1"/>
      <w:numFmt w:val="decimal"/>
      <w:lvlText w:val="%1 "/>
      <w:lvlJc w:val="left"/>
      <w:pPr>
        <w:tabs>
          <w:tab w:val="num" w:pos="3403"/>
        </w:tabs>
        <w:ind w:left="3403" w:firstLine="0"/>
      </w:pPr>
      <w:rPr>
        <w:rFonts w:hint="default"/>
      </w:rPr>
    </w:lvl>
    <w:lvl w:ilvl="1">
      <w:start w:val="2"/>
      <w:numFmt w:val="decimal"/>
      <w:lvlText w:val="%1.%2 "/>
      <w:lvlJc w:val="left"/>
      <w:pPr>
        <w:tabs>
          <w:tab w:val="num" w:pos="3403"/>
        </w:tabs>
        <w:ind w:left="3403" w:firstLine="0"/>
      </w:pPr>
      <w:rPr>
        <w:rFonts w:hint="default"/>
      </w:rPr>
    </w:lvl>
    <w:lvl w:ilvl="2">
      <w:start w:val="1"/>
      <w:numFmt w:val="decimal"/>
      <w:lvlText w:val="%1.%2.%3 "/>
      <w:lvlJc w:val="left"/>
      <w:pPr>
        <w:tabs>
          <w:tab w:val="num" w:pos="3403"/>
        </w:tabs>
        <w:ind w:left="3403" w:firstLine="0"/>
      </w:pPr>
      <w:rPr>
        <w:rFonts w:hint="default"/>
      </w:rPr>
    </w:lvl>
    <w:lvl w:ilvl="3">
      <w:start w:val="1"/>
      <w:numFmt w:val="decimal"/>
      <w:lvlText w:val="%1.%2.%3.%4 "/>
      <w:lvlJc w:val="left"/>
      <w:pPr>
        <w:tabs>
          <w:tab w:val="num" w:pos="3403"/>
        </w:tabs>
        <w:ind w:left="3403" w:firstLine="0"/>
      </w:pPr>
      <w:rPr>
        <w:rFonts w:hint="default"/>
      </w:rPr>
    </w:lvl>
    <w:lvl w:ilvl="4">
      <w:start w:val="1"/>
      <w:numFmt w:val="decimal"/>
      <w:lvlText w:val="%1.%2.%3.%4.%5 "/>
      <w:lvlJc w:val="left"/>
      <w:pPr>
        <w:tabs>
          <w:tab w:val="num" w:pos="3403"/>
        </w:tabs>
        <w:ind w:left="3403" w:firstLine="0"/>
      </w:pPr>
      <w:rPr>
        <w:rFonts w:hint="default"/>
      </w:rPr>
    </w:lvl>
    <w:lvl w:ilvl="5">
      <w:start w:val="1"/>
      <w:numFmt w:val="decimal"/>
      <w:lvlText w:val="%1.%2.%3.%4.%5.%6 "/>
      <w:lvlJc w:val="left"/>
      <w:pPr>
        <w:tabs>
          <w:tab w:val="num" w:pos="3403"/>
        </w:tabs>
        <w:ind w:left="3403" w:firstLine="0"/>
      </w:pPr>
      <w:rPr>
        <w:rFonts w:hint="default"/>
      </w:rPr>
    </w:lvl>
    <w:lvl w:ilvl="6">
      <w:start w:val="1"/>
      <w:numFmt w:val="decimal"/>
      <w:lvlText w:val="%1.%2.%3.%4.%5.%6.%7 "/>
      <w:lvlJc w:val="left"/>
      <w:pPr>
        <w:tabs>
          <w:tab w:val="num" w:pos="3403"/>
        </w:tabs>
        <w:ind w:left="3403" w:firstLine="0"/>
      </w:pPr>
      <w:rPr>
        <w:rFonts w:hint="default"/>
      </w:rPr>
    </w:lvl>
    <w:lvl w:ilvl="7">
      <w:start w:val="1"/>
      <w:numFmt w:val="decimal"/>
      <w:lvlText w:val="%1.%2.%3.%4.%5.%6.%7.%8 "/>
      <w:lvlJc w:val="left"/>
      <w:pPr>
        <w:tabs>
          <w:tab w:val="num" w:pos="3403"/>
        </w:tabs>
        <w:ind w:left="3403" w:firstLine="0"/>
      </w:pPr>
      <w:rPr>
        <w:rFonts w:hint="default"/>
      </w:rPr>
    </w:lvl>
    <w:lvl w:ilvl="8">
      <w:start w:val="1"/>
      <w:numFmt w:val="decimal"/>
      <w:lvlText w:val="%1.%2.%3.%4.%5.%6.%7.%8.%9 "/>
      <w:lvlJc w:val="left"/>
      <w:pPr>
        <w:tabs>
          <w:tab w:val="num" w:pos="3403"/>
        </w:tabs>
        <w:ind w:left="3403" w:firstLine="0"/>
      </w:pPr>
      <w:rPr>
        <w:rFonts w:hint="default"/>
      </w:rPr>
    </w:lvl>
  </w:abstractNum>
  <w:abstractNum w:abstractNumId="1" w15:restartNumberingAfterBreak="0">
    <w:nsid w:val="041B36EB"/>
    <w:multiLevelType w:val="multilevel"/>
    <w:tmpl w:val="C060C53C"/>
    <w:lvl w:ilvl="0">
      <w:start w:val="2"/>
      <w:numFmt w:val="decimal"/>
      <w:lvlText w:val="%1 "/>
      <w:lvlJc w:val="left"/>
      <w:pPr>
        <w:tabs>
          <w:tab w:val="num" w:pos="0"/>
        </w:tabs>
        <w:ind w:left="0" w:firstLine="0"/>
      </w:pPr>
      <w:rPr>
        <w:rFonts w:hint="default"/>
      </w:rPr>
    </w:lvl>
    <w:lvl w:ilvl="1">
      <w:start w:val="1"/>
      <w:numFmt w:val="decimal"/>
      <w:lvlText w:val="%1.%2 "/>
      <w:lvlJc w:val="left"/>
      <w:pPr>
        <w:tabs>
          <w:tab w:val="num" w:pos="426"/>
        </w:tabs>
        <w:ind w:left="426" w:firstLine="0"/>
      </w:pPr>
      <w:rPr>
        <w:rFonts w:hint="default"/>
      </w:rPr>
    </w:lvl>
    <w:lvl w:ilvl="2">
      <w:start w:val="1"/>
      <w:numFmt w:val="decimal"/>
      <w:lvlText w:val="%1.%2.%3 "/>
      <w:lvlJc w:val="left"/>
      <w:pPr>
        <w:tabs>
          <w:tab w:val="num" w:pos="0"/>
        </w:tabs>
        <w:ind w:left="0" w:firstLine="0"/>
      </w:pPr>
      <w:rPr>
        <w:rFonts w:hint="default"/>
      </w:rPr>
    </w:lvl>
    <w:lvl w:ilvl="3">
      <w:start w:val="1"/>
      <w:numFmt w:val="decimal"/>
      <w:lvlText w:val="%1.%2.%3.%4 "/>
      <w:lvlJc w:val="left"/>
      <w:pPr>
        <w:tabs>
          <w:tab w:val="num" w:pos="0"/>
        </w:tabs>
        <w:ind w:left="0" w:firstLine="0"/>
      </w:pPr>
      <w:rPr>
        <w:rFonts w:hint="default"/>
      </w:rPr>
    </w:lvl>
    <w:lvl w:ilvl="4">
      <w:start w:val="1"/>
      <w:numFmt w:val="decimal"/>
      <w:lvlText w:val="%1.%2.%3.%4.%5 "/>
      <w:lvlJc w:val="left"/>
      <w:pPr>
        <w:tabs>
          <w:tab w:val="num" w:pos="0"/>
        </w:tabs>
        <w:ind w:left="0" w:firstLine="0"/>
      </w:pPr>
      <w:rPr>
        <w:rFonts w:hint="default"/>
      </w:rPr>
    </w:lvl>
    <w:lvl w:ilvl="5">
      <w:start w:val="1"/>
      <w:numFmt w:val="decimal"/>
      <w:lvlText w:val="%1.%2.%3.%4.%5.%6 "/>
      <w:lvlJc w:val="left"/>
      <w:pPr>
        <w:tabs>
          <w:tab w:val="num" w:pos="0"/>
        </w:tabs>
        <w:ind w:left="0" w:firstLine="0"/>
      </w:pPr>
      <w:rPr>
        <w:rFonts w:hint="default"/>
      </w:rPr>
    </w:lvl>
    <w:lvl w:ilvl="6">
      <w:start w:val="1"/>
      <w:numFmt w:val="decimal"/>
      <w:lvlText w:val="%1.%2.%3.%4.%5.%6.%7 "/>
      <w:lvlJc w:val="left"/>
      <w:pPr>
        <w:tabs>
          <w:tab w:val="num" w:pos="0"/>
        </w:tabs>
        <w:ind w:left="0" w:firstLine="0"/>
      </w:pPr>
      <w:rPr>
        <w:rFonts w:hint="default"/>
      </w:rPr>
    </w:lvl>
    <w:lvl w:ilvl="7">
      <w:start w:val="1"/>
      <w:numFmt w:val="decimal"/>
      <w:lvlText w:val="%1.%2.%3.%4.%5.%6.%7.%8 "/>
      <w:lvlJc w:val="left"/>
      <w:pPr>
        <w:tabs>
          <w:tab w:val="num" w:pos="0"/>
        </w:tabs>
        <w:ind w:left="0" w:firstLine="0"/>
      </w:pPr>
      <w:rPr>
        <w:rFonts w:hint="default"/>
      </w:rPr>
    </w:lvl>
    <w:lvl w:ilvl="8">
      <w:start w:val="1"/>
      <w:numFmt w:val="decimal"/>
      <w:lvlText w:val="%1.%2.%3.%4.%5.%6.%7.%8.%9 "/>
      <w:lvlJc w:val="left"/>
      <w:pPr>
        <w:tabs>
          <w:tab w:val="num" w:pos="0"/>
        </w:tabs>
        <w:ind w:left="0" w:firstLine="0"/>
      </w:pPr>
      <w:rPr>
        <w:rFonts w:hint="default"/>
      </w:rPr>
    </w:lvl>
  </w:abstractNum>
  <w:abstractNum w:abstractNumId="2" w15:restartNumberingAfterBreak="0">
    <w:nsid w:val="05995B87"/>
    <w:multiLevelType w:val="hybridMultilevel"/>
    <w:tmpl w:val="47E802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E305DB"/>
    <w:multiLevelType w:val="multilevel"/>
    <w:tmpl w:val="B4F47EE2"/>
    <w:lvl w:ilvl="0">
      <w:start w:val="1"/>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6B3705"/>
    <w:multiLevelType w:val="multilevel"/>
    <w:tmpl w:val="0888BE64"/>
    <w:lvl w:ilvl="0">
      <w:start w:val="3"/>
      <w:numFmt w:val="decimal"/>
      <w:lvlText w:val="%1"/>
      <w:lvlJc w:val="left"/>
      <w:pPr>
        <w:ind w:left="405" w:hanging="40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28F9147B"/>
    <w:multiLevelType w:val="hybridMultilevel"/>
    <w:tmpl w:val="F72E5EEE"/>
    <w:lvl w:ilvl="0" w:tplc="5AC4A91E">
      <w:start w:val="1"/>
      <w:numFmt w:val="decimal"/>
      <w:lvlText w:val="%1."/>
      <w:lvlJc w:val="left"/>
      <w:pPr>
        <w:ind w:left="720" w:hanging="360"/>
      </w:pPr>
      <w:rPr>
        <w:rFonts w:ascii="Arial" w:hAnsi="Arial" w:hint="default"/>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9EF626B"/>
    <w:multiLevelType w:val="multilevel"/>
    <w:tmpl w:val="C4EC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B035C"/>
    <w:multiLevelType w:val="hybridMultilevel"/>
    <w:tmpl w:val="31AE46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9DA1DBD"/>
    <w:multiLevelType w:val="hybridMultilevel"/>
    <w:tmpl w:val="04404F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0765D4"/>
    <w:multiLevelType w:val="hybridMultilevel"/>
    <w:tmpl w:val="6882BA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FDC1490"/>
    <w:multiLevelType w:val="hybridMultilevel"/>
    <w:tmpl w:val="FD72CA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7DF0463"/>
    <w:multiLevelType w:val="hybridMultilevel"/>
    <w:tmpl w:val="14F670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88276F8"/>
    <w:multiLevelType w:val="multilevel"/>
    <w:tmpl w:val="A49ED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A47250"/>
    <w:multiLevelType w:val="multilevel"/>
    <w:tmpl w:val="D52EE56A"/>
    <w:lvl w:ilvl="0">
      <w:start w:val="6"/>
      <w:numFmt w:val="decimal"/>
      <w:lvlText w:val="%1"/>
      <w:lvlJc w:val="left"/>
      <w:pPr>
        <w:ind w:left="405" w:hanging="405"/>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4" w15:restartNumberingAfterBreak="0">
    <w:nsid w:val="4BB5242F"/>
    <w:multiLevelType w:val="hybridMultilevel"/>
    <w:tmpl w:val="A7D06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CEE5E98"/>
    <w:multiLevelType w:val="hybridMultilevel"/>
    <w:tmpl w:val="5DE6B9D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15:restartNumberingAfterBreak="0">
    <w:nsid w:val="5D0E2F88"/>
    <w:multiLevelType w:val="hybridMultilevel"/>
    <w:tmpl w:val="E57C67FC"/>
    <w:lvl w:ilvl="0" w:tplc="6E58B95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E4425D0"/>
    <w:multiLevelType w:val="hybridMultilevel"/>
    <w:tmpl w:val="87A66C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80424E5"/>
    <w:multiLevelType w:val="hybridMultilevel"/>
    <w:tmpl w:val="5672C4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855597A"/>
    <w:multiLevelType w:val="multilevel"/>
    <w:tmpl w:val="A98C0F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9C57057"/>
    <w:multiLevelType w:val="hybridMultilevel"/>
    <w:tmpl w:val="2070AF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D21506F"/>
    <w:multiLevelType w:val="multilevel"/>
    <w:tmpl w:val="00000001"/>
    <w:lvl w:ilvl="0">
      <w:start w:val="1"/>
      <w:numFmt w:val="decimal"/>
      <w:lvlText w:val="%1 "/>
      <w:lvlJc w:val="left"/>
      <w:pPr>
        <w:tabs>
          <w:tab w:val="num" w:pos="3403"/>
        </w:tabs>
        <w:ind w:left="3403" w:firstLine="0"/>
      </w:pPr>
    </w:lvl>
    <w:lvl w:ilvl="1">
      <w:start w:val="1"/>
      <w:numFmt w:val="decimal"/>
      <w:lvlText w:val="%1.%2 "/>
      <w:lvlJc w:val="left"/>
      <w:pPr>
        <w:tabs>
          <w:tab w:val="num" w:pos="3403"/>
        </w:tabs>
        <w:ind w:left="3403" w:firstLine="0"/>
      </w:pPr>
    </w:lvl>
    <w:lvl w:ilvl="2">
      <w:start w:val="1"/>
      <w:numFmt w:val="decimal"/>
      <w:lvlText w:val="%1.%2.%3 "/>
      <w:lvlJc w:val="left"/>
      <w:pPr>
        <w:tabs>
          <w:tab w:val="num" w:pos="3403"/>
        </w:tabs>
        <w:ind w:left="3403" w:firstLine="0"/>
      </w:pPr>
    </w:lvl>
    <w:lvl w:ilvl="3">
      <w:start w:val="1"/>
      <w:numFmt w:val="decimal"/>
      <w:lvlText w:val="%1.%2.%3.%4 "/>
      <w:lvlJc w:val="left"/>
      <w:pPr>
        <w:tabs>
          <w:tab w:val="num" w:pos="3403"/>
        </w:tabs>
        <w:ind w:left="3403" w:firstLine="0"/>
      </w:pPr>
    </w:lvl>
    <w:lvl w:ilvl="4">
      <w:start w:val="1"/>
      <w:numFmt w:val="decimal"/>
      <w:lvlText w:val="%1.%2.%3.%4.%5 "/>
      <w:lvlJc w:val="left"/>
      <w:pPr>
        <w:tabs>
          <w:tab w:val="num" w:pos="3403"/>
        </w:tabs>
        <w:ind w:left="3403" w:firstLine="0"/>
      </w:pPr>
    </w:lvl>
    <w:lvl w:ilvl="5">
      <w:start w:val="1"/>
      <w:numFmt w:val="decimal"/>
      <w:lvlText w:val="%1.%2.%3.%4.%5.%6 "/>
      <w:lvlJc w:val="left"/>
      <w:pPr>
        <w:tabs>
          <w:tab w:val="num" w:pos="3403"/>
        </w:tabs>
        <w:ind w:left="3403" w:firstLine="0"/>
      </w:pPr>
    </w:lvl>
    <w:lvl w:ilvl="6">
      <w:start w:val="1"/>
      <w:numFmt w:val="decimal"/>
      <w:lvlText w:val="%1.%2.%3.%4.%5.%6.%7 "/>
      <w:lvlJc w:val="left"/>
      <w:pPr>
        <w:tabs>
          <w:tab w:val="num" w:pos="3403"/>
        </w:tabs>
        <w:ind w:left="3403" w:firstLine="0"/>
      </w:pPr>
    </w:lvl>
    <w:lvl w:ilvl="7">
      <w:start w:val="1"/>
      <w:numFmt w:val="decimal"/>
      <w:lvlText w:val="%1.%2.%3.%4.%5.%6.%7.%8 "/>
      <w:lvlJc w:val="left"/>
      <w:pPr>
        <w:tabs>
          <w:tab w:val="num" w:pos="3403"/>
        </w:tabs>
        <w:ind w:left="3403" w:firstLine="0"/>
      </w:pPr>
    </w:lvl>
    <w:lvl w:ilvl="8">
      <w:start w:val="1"/>
      <w:numFmt w:val="decimal"/>
      <w:lvlText w:val="%1.%2.%3.%4.%5.%6.%7.%8.%9 "/>
      <w:lvlJc w:val="left"/>
      <w:pPr>
        <w:tabs>
          <w:tab w:val="num" w:pos="3403"/>
        </w:tabs>
        <w:ind w:left="3403" w:firstLine="0"/>
      </w:pPr>
    </w:lvl>
  </w:abstractNum>
  <w:abstractNum w:abstractNumId="22" w15:restartNumberingAfterBreak="0">
    <w:nsid w:val="6DAD459B"/>
    <w:multiLevelType w:val="hybridMultilevel"/>
    <w:tmpl w:val="DA8810C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A5B587B"/>
    <w:multiLevelType w:val="multilevel"/>
    <w:tmpl w:val="644C3444"/>
    <w:lvl w:ilvl="0">
      <w:start w:val="2"/>
      <w:numFmt w:val="decimal"/>
      <w:lvlText w:val="%1"/>
      <w:lvlJc w:val="left"/>
      <w:pPr>
        <w:ind w:left="405" w:hanging="405"/>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4" w15:restartNumberingAfterBreak="0">
    <w:nsid w:val="7D8B7E8F"/>
    <w:multiLevelType w:val="multilevel"/>
    <w:tmpl w:val="A98C0F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21"/>
  </w:num>
  <w:num w:numId="3">
    <w:abstractNumId w:val="3"/>
  </w:num>
  <w:num w:numId="4">
    <w:abstractNumId w:val="1"/>
  </w:num>
  <w:num w:numId="5">
    <w:abstractNumId w:val="23"/>
  </w:num>
  <w:num w:numId="6">
    <w:abstractNumId w:val="4"/>
  </w:num>
  <w:num w:numId="7">
    <w:abstractNumId w:val="13"/>
  </w:num>
  <w:num w:numId="8">
    <w:abstractNumId w:val="18"/>
  </w:num>
  <w:num w:numId="9">
    <w:abstractNumId w:val="14"/>
  </w:num>
  <w:num w:numId="10">
    <w:abstractNumId w:val="20"/>
  </w:num>
  <w:num w:numId="11">
    <w:abstractNumId w:val="15"/>
  </w:num>
  <w:num w:numId="12">
    <w:abstractNumId w:val="12"/>
  </w:num>
  <w:num w:numId="13">
    <w:abstractNumId w:val="6"/>
  </w:num>
  <w:num w:numId="14">
    <w:abstractNumId w:val="17"/>
  </w:num>
  <w:num w:numId="15">
    <w:abstractNumId w:val="8"/>
  </w:num>
  <w:num w:numId="16">
    <w:abstractNumId w:val="10"/>
  </w:num>
  <w:num w:numId="17">
    <w:abstractNumId w:val="7"/>
  </w:num>
  <w:num w:numId="18">
    <w:abstractNumId w:val="11"/>
  </w:num>
  <w:num w:numId="19">
    <w:abstractNumId w:val="9"/>
  </w:num>
  <w:num w:numId="20">
    <w:abstractNumId w:val="16"/>
  </w:num>
  <w:num w:numId="21">
    <w:abstractNumId w:val="24"/>
  </w:num>
  <w:num w:numId="22">
    <w:abstractNumId w:val="2"/>
  </w:num>
  <w:num w:numId="23">
    <w:abstractNumId w:val="19"/>
  </w:num>
  <w:num w:numId="24">
    <w:abstractNumId w:val="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C7"/>
    <w:rsid w:val="00005B9A"/>
    <w:rsid w:val="00012A44"/>
    <w:rsid w:val="000178A6"/>
    <w:rsid w:val="000227C3"/>
    <w:rsid w:val="00025A9A"/>
    <w:rsid w:val="00031D61"/>
    <w:rsid w:val="0003495C"/>
    <w:rsid w:val="00034E31"/>
    <w:rsid w:val="00043525"/>
    <w:rsid w:val="00043994"/>
    <w:rsid w:val="00046954"/>
    <w:rsid w:val="00051DA0"/>
    <w:rsid w:val="00053D3A"/>
    <w:rsid w:val="0006667F"/>
    <w:rsid w:val="000832AE"/>
    <w:rsid w:val="000861BE"/>
    <w:rsid w:val="000932F5"/>
    <w:rsid w:val="00094E50"/>
    <w:rsid w:val="000A572E"/>
    <w:rsid w:val="000A7176"/>
    <w:rsid w:val="000B1D44"/>
    <w:rsid w:val="000B34FC"/>
    <w:rsid w:val="000B3BCE"/>
    <w:rsid w:val="000B4754"/>
    <w:rsid w:val="000B4DAA"/>
    <w:rsid w:val="000B5D7A"/>
    <w:rsid w:val="000B70CE"/>
    <w:rsid w:val="000C0171"/>
    <w:rsid w:val="000D174B"/>
    <w:rsid w:val="000D337E"/>
    <w:rsid w:val="000D4A0A"/>
    <w:rsid w:val="000D6F9C"/>
    <w:rsid w:val="000E0CED"/>
    <w:rsid w:val="000E11E8"/>
    <w:rsid w:val="000E5C0A"/>
    <w:rsid w:val="000E6ABA"/>
    <w:rsid w:val="000F2672"/>
    <w:rsid w:val="000F550F"/>
    <w:rsid w:val="000F5D3C"/>
    <w:rsid w:val="000F6285"/>
    <w:rsid w:val="000F6529"/>
    <w:rsid w:val="000F7D97"/>
    <w:rsid w:val="001033D4"/>
    <w:rsid w:val="00104468"/>
    <w:rsid w:val="00104521"/>
    <w:rsid w:val="001070BD"/>
    <w:rsid w:val="001078C7"/>
    <w:rsid w:val="001146B6"/>
    <w:rsid w:val="00114A0C"/>
    <w:rsid w:val="001255A3"/>
    <w:rsid w:val="001258AC"/>
    <w:rsid w:val="00126067"/>
    <w:rsid w:val="00130FF9"/>
    <w:rsid w:val="0013462C"/>
    <w:rsid w:val="00144B3D"/>
    <w:rsid w:val="00144D3F"/>
    <w:rsid w:val="001452F8"/>
    <w:rsid w:val="001516E6"/>
    <w:rsid w:val="001530AF"/>
    <w:rsid w:val="001538ED"/>
    <w:rsid w:val="001556DC"/>
    <w:rsid w:val="001559B7"/>
    <w:rsid w:val="0015627F"/>
    <w:rsid w:val="00163CAD"/>
    <w:rsid w:val="0017313E"/>
    <w:rsid w:val="00173575"/>
    <w:rsid w:val="00176F6A"/>
    <w:rsid w:val="001802F7"/>
    <w:rsid w:val="00193131"/>
    <w:rsid w:val="00193EB1"/>
    <w:rsid w:val="00194B69"/>
    <w:rsid w:val="001A2655"/>
    <w:rsid w:val="001A52A8"/>
    <w:rsid w:val="001A6ECE"/>
    <w:rsid w:val="001A789C"/>
    <w:rsid w:val="001B0E01"/>
    <w:rsid w:val="001B430C"/>
    <w:rsid w:val="001B7FCC"/>
    <w:rsid w:val="001C10C8"/>
    <w:rsid w:val="001C1B44"/>
    <w:rsid w:val="001C58C4"/>
    <w:rsid w:val="001C71E4"/>
    <w:rsid w:val="001C7D3B"/>
    <w:rsid w:val="001D0C53"/>
    <w:rsid w:val="001D6E7A"/>
    <w:rsid w:val="001E3309"/>
    <w:rsid w:val="001E72A3"/>
    <w:rsid w:val="00203A9B"/>
    <w:rsid w:val="00205229"/>
    <w:rsid w:val="00213913"/>
    <w:rsid w:val="00221216"/>
    <w:rsid w:val="00241729"/>
    <w:rsid w:val="002451A8"/>
    <w:rsid w:val="00260107"/>
    <w:rsid w:val="002612F3"/>
    <w:rsid w:val="00267030"/>
    <w:rsid w:val="002706F4"/>
    <w:rsid w:val="00271EF5"/>
    <w:rsid w:val="00294814"/>
    <w:rsid w:val="002A26E8"/>
    <w:rsid w:val="002A4606"/>
    <w:rsid w:val="002B0709"/>
    <w:rsid w:val="002B2C64"/>
    <w:rsid w:val="002B47D2"/>
    <w:rsid w:val="002C1854"/>
    <w:rsid w:val="002C2D7C"/>
    <w:rsid w:val="002C33C1"/>
    <w:rsid w:val="002C48E6"/>
    <w:rsid w:val="002C4A86"/>
    <w:rsid w:val="002F13B3"/>
    <w:rsid w:val="002F23AE"/>
    <w:rsid w:val="002F6A2B"/>
    <w:rsid w:val="002F70F1"/>
    <w:rsid w:val="0031195A"/>
    <w:rsid w:val="00311F67"/>
    <w:rsid w:val="00314317"/>
    <w:rsid w:val="0031657C"/>
    <w:rsid w:val="00324A93"/>
    <w:rsid w:val="00325BEF"/>
    <w:rsid w:val="003265CE"/>
    <w:rsid w:val="0033060D"/>
    <w:rsid w:val="003329E7"/>
    <w:rsid w:val="003437C3"/>
    <w:rsid w:val="003534F3"/>
    <w:rsid w:val="0035356A"/>
    <w:rsid w:val="00361C8F"/>
    <w:rsid w:val="003629EE"/>
    <w:rsid w:val="00366724"/>
    <w:rsid w:val="00374BCD"/>
    <w:rsid w:val="0037788B"/>
    <w:rsid w:val="00384255"/>
    <w:rsid w:val="00385C1D"/>
    <w:rsid w:val="00395973"/>
    <w:rsid w:val="00397806"/>
    <w:rsid w:val="003A1EEB"/>
    <w:rsid w:val="003A367F"/>
    <w:rsid w:val="003A39FC"/>
    <w:rsid w:val="003B55B6"/>
    <w:rsid w:val="003B7086"/>
    <w:rsid w:val="003C51D7"/>
    <w:rsid w:val="003C672F"/>
    <w:rsid w:val="003C7E98"/>
    <w:rsid w:val="003D1D43"/>
    <w:rsid w:val="003E59EA"/>
    <w:rsid w:val="003F0B48"/>
    <w:rsid w:val="00400D58"/>
    <w:rsid w:val="00417629"/>
    <w:rsid w:val="004223CF"/>
    <w:rsid w:val="00422F88"/>
    <w:rsid w:val="00443878"/>
    <w:rsid w:val="00445A3B"/>
    <w:rsid w:val="0044616F"/>
    <w:rsid w:val="00446716"/>
    <w:rsid w:val="00447E87"/>
    <w:rsid w:val="004514E9"/>
    <w:rsid w:val="00451E2A"/>
    <w:rsid w:val="00454701"/>
    <w:rsid w:val="00455559"/>
    <w:rsid w:val="00460D95"/>
    <w:rsid w:val="004645B4"/>
    <w:rsid w:val="00471324"/>
    <w:rsid w:val="00474427"/>
    <w:rsid w:val="00481B71"/>
    <w:rsid w:val="00484A29"/>
    <w:rsid w:val="00485A99"/>
    <w:rsid w:val="00494B11"/>
    <w:rsid w:val="004A41D9"/>
    <w:rsid w:val="004B03D4"/>
    <w:rsid w:val="004B0630"/>
    <w:rsid w:val="004B0D6E"/>
    <w:rsid w:val="004C484B"/>
    <w:rsid w:val="004C4DFD"/>
    <w:rsid w:val="004C69B5"/>
    <w:rsid w:val="004D26FB"/>
    <w:rsid w:val="004D3053"/>
    <w:rsid w:val="004E2FE3"/>
    <w:rsid w:val="004E72AC"/>
    <w:rsid w:val="004E7775"/>
    <w:rsid w:val="004E7B72"/>
    <w:rsid w:val="004F0560"/>
    <w:rsid w:val="004F254A"/>
    <w:rsid w:val="004F458B"/>
    <w:rsid w:val="00506EF5"/>
    <w:rsid w:val="0051362D"/>
    <w:rsid w:val="00515FF8"/>
    <w:rsid w:val="00522D94"/>
    <w:rsid w:val="0053193F"/>
    <w:rsid w:val="00533AAC"/>
    <w:rsid w:val="00547E4B"/>
    <w:rsid w:val="0055079B"/>
    <w:rsid w:val="00556126"/>
    <w:rsid w:val="00567FB8"/>
    <w:rsid w:val="00581A24"/>
    <w:rsid w:val="00581F39"/>
    <w:rsid w:val="00582255"/>
    <w:rsid w:val="00590B48"/>
    <w:rsid w:val="00590CB3"/>
    <w:rsid w:val="005C31DC"/>
    <w:rsid w:val="005C622E"/>
    <w:rsid w:val="005D0BAA"/>
    <w:rsid w:val="005D4B78"/>
    <w:rsid w:val="005D54EF"/>
    <w:rsid w:val="005E40D8"/>
    <w:rsid w:val="005F091D"/>
    <w:rsid w:val="0060777C"/>
    <w:rsid w:val="0061025D"/>
    <w:rsid w:val="006148E0"/>
    <w:rsid w:val="00615E92"/>
    <w:rsid w:val="006260FC"/>
    <w:rsid w:val="00632A47"/>
    <w:rsid w:val="006424DC"/>
    <w:rsid w:val="00651811"/>
    <w:rsid w:val="006549B2"/>
    <w:rsid w:val="00654ADF"/>
    <w:rsid w:val="006563B4"/>
    <w:rsid w:val="00657934"/>
    <w:rsid w:val="00660635"/>
    <w:rsid w:val="00667737"/>
    <w:rsid w:val="0067333E"/>
    <w:rsid w:val="00675F94"/>
    <w:rsid w:val="00676707"/>
    <w:rsid w:val="00680B79"/>
    <w:rsid w:val="00682F9D"/>
    <w:rsid w:val="00683855"/>
    <w:rsid w:val="00684D64"/>
    <w:rsid w:val="006940FC"/>
    <w:rsid w:val="00696074"/>
    <w:rsid w:val="006A1887"/>
    <w:rsid w:val="006A48BD"/>
    <w:rsid w:val="006A5B3C"/>
    <w:rsid w:val="006A7F35"/>
    <w:rsid w:val="006B41D7"/>
    <w:rsid w:val="006C6033"/>
    <w:rsid w:val="006C61ED"/>
    <w:rsid w:val="006C6D64"/>
    <w:rsid w:val="006D322F"/>
    <w:rsid w:val="006D3F6D"/>
    <w:rsid w:val="006D437F"/>
    <w:rsid w:val="006D68CB"/>
    <w:rsid w:val="006D6AA2"/>
    <w:rsid w:val="006F59F0"/>
    <w:rsid w:val="006F7AE6"/>
    <w:rsid w:val="007024FE"/>
    <w:rsid w:val="00711614"/>
    <w:rsid w:val="00716C90"/>
    <w:rsid w:val="00721DF3"/>
    <w:rsid w:val="00732DE6"/>
    <w:rsid w:val="007417C0"/>
    <w:rsid w:val="00741DF8"/>
    <w:rsid w:val="00753F60"/>
    <w:rsid w:val="00754A57"/>
    <w:rsid w:val="0076419A"/>
    <w:rsid w:val="00765FA7"/>
    <w:rsid w:val="007713FB"/>
    <w:rsid w:val="00773296"/>
    <w:rsid w:val="007735F7"/>
    <w:rsid w:val="0077426A"/>
    <w:rsid w:val="00775051"/>
    <w:rsid w:val="00782A6A"/>
    <w:rsid w:val="00783410"/>
    <w:rsid w:val="00784762"/>
    <w:rsid w:val="007A063A"/>
    <w:rsid w:val="007A1E59"/>
    <w:rsid w:val="007A2A4F"/>
    <w:rsid w:val="007A4BB1"/>
    <w:rsid w:val="007B3388"/>
    <w:rsid w:val="007B566C"/>
    <w:rsid w:val="007B681E"/>
    <w:rsid w:val="007C1594"/>
    <w:rsid w:val="007C3DC2"/>
    <w:rsid w:val="007D742D"/>
    <w:rsid w:val="007F21F3"/>
    <w:rsid w:val="007F3042"/>
    <w:rsid w:val="007F4147"/>
    <w:rsid w:val="00804E9F"/>
    <w:rsid w:val="00807359"/>
    <w:rsid w:val="00815037"/>
    <w:rsid w:val="008261AF"/>
    <w:rsid w:val="00827010"/>
    <w:rsid w:val="0083239A"/>
    <w:rsid w:val="008343B9"/>
    <w:rsid w:val="00837B99"/>
    <w:rsid w:val="0084471A"/>
    <w:rsid w:val="00850AE6"/>
    <w:rsid w:val="00857E2C"/>
    <w:rsid w:val="00867C29"/>
    <w:rsid w:val="00870797"/>
    <w:rsid w:val="00872351"/>
    <w:rsid w:val="00875C58"/>
    <w:rsid w:val="00876CD1"/>
    <w:rsid w:val="008772C6"/>
    <w:rsid w:val="0089329A"/>
    <w:rsid w:val="0089333A"/>
    <w:rsid w:val="00896AFC"/>
    <w:rsid w:val="008972BA"/>
    <w:rsid w:val="008B59B2"/>
    <w:rsid w:val="008D191A"/>
    <w:rsid w:val="008D3E51"/>
    <w:rsid w:val="008E1A2D"/>
    <w:rsid w:val="008F4778"/>
    <w:rsid w:val="008F6299"/>
    <w:rsid w:val="009020CA"/>
    <w:rsid w:val="009113FD"/>
    <w:rsid w:val="00912002"/>
    <w:rsid w:val="00914E2B"/>
    <w:rsid w:val="0092259D"/>
    <w:rsid w:val="00923C95"/>
    <w:rsid w:val="00930C2C"/>
    <w:rsid w:val="0093205A"/>
    <w:rsid w:val="00940C99"/>
    <w:rsid w:val="00941DBA"/>
    <w:rsid w:val="0094591C"/>
    <w:rsid w:val="00947578"/>
    <w:rsid w:val="00952B1F"/>
    <w:rsid w:val="00956B63"/>
    <w:rsid w:val="00962E7E"/>
    <w:rsid w:val="00970B26"/>
    <w:rsid w:val="0097208C"/>
    <w:rsid w:val="00974A51"/>
    <w:rsid w:val="00980281"/>
    <w:rsid w:val="009857A9"/>
    <w:rsid w:val="00991E21"/>
    <w:rsid w:val="009960D5"/>
    <w:rsid w:val="00996E3B"/>
    <w:rsid w:val="009A5B6D"/>
    <w:rsid w:val="009B2A91"/>
    <w:rsid w:val="009B3F4D"/>
    <w:rsid w:val="009C0499"/>
    <w:rsid w:val="009C1B8E"/>
    <w:rsid w:val="009D032F"/>
    <w:rsid w:val="009D17D7"/>
    <w:rsid w:val="009D1B9F"/>
    <w:rsid w:val="009D2A74"/>
    <w:rsid w:val="009E0003"/>
    <w:rsid w:val="009E22C9"/>
    <w:rsid w:val="009E24C2"/>
    <w:rsid w:val="009F26DD"/>
    <w:rsid w:val="009F6386"/>
    <w:rsid w:val="00A04F1B"/>
    <w:rsid w:val="00A120DC"/>
    <w:rsid w:val="00A13F93"/>
    <w:rsid w:val="00A149B1"/>
    <w:rsid w:val="00A1668D"/>
    <w:rsid w:val="00A16F2C"/>
    <w:rsid w:val="00A218EE"/>
    <w:rsid w:val="00A32D1A"/>
    <w:rsid w:val="00A35155"/>
    <w:rsid w:val="00A355B8"/>
    <w:rsid w:val="00A61E5F"/>
    <w:rsid w:val="00A769C1"/>
    <w:rsid w:val="00A87620"/>
    <w:rsid w:val="00A90976"/>
    <w:rsid w:val="00AA01D3"/>
    <w:rsid w:val="00AA31B1"/>
    <w:rsid w:val="00AA3CDE"/>
    <w:rsid w:val="00AA6010"/>
    <w:rsid w:val="00AB12AE"/>
    <w:rsid w:val="00AC2EDC"/>
    <w:rsid w:val="00AC3CE0"/>
    <w:rsid w:val="00AC6C59"/>
    <w:rsid w:val="00AD2CF0"/>
    <w:rsid w:val="00AD3B5D"/>
    <w:rsid w:val="00AE130A"/>
    <w:rsid w:val="00AE1916"/>
    <w:rsid w:val="00AE4612"/>
    <w:rsid w:val="00AF397D"/>
    <w:rsid w:val="00AF3F64"/>
    <w:rsid w:val="00AF5297"/>
    <w:rsid w:val="00B03F3A"/>
    <w:rsid w:val="00B0567A"/>
    <w:rsid w:val="00B104EC"/>
    <w:rsid w:val="00B1139F"/>
    <w:rsid w:val="00B24899"/>
    <w:rsid w:val="00B26452"/>
    <w:rsid w:val="00B34643"/>
    <w:rsid w:val="00B554B3"/>
    <w:rsid w:val="00B556DE"/>
    <w:rsid w:val="00B5571E"/>
    <w:rsid w:val="00B612DB"/>
    <w:rsid w:val="00B622A7"/>
    <w:rsid w:val="00B629F3"/>
    <w:rsid w:val="00B828AC"/>
    <w:rsid w:val="00B83238"/>
    <w:rsid w:val="00B859DC"/>
    <w:rsid w:val="00B91141"/>
    <w:rsid w:val="00B92AB8"/>
    <w:rsid w:val="00BA0259"/>
    <w:rsid w:val="00BA1BB7"/>
    <w:rsid w:val="00BA4CD4"/>
    <w:rsid w:val="00BB06FE"/>
    <w:rsid w:val="00BB17B5"/>
    <w:rsid w:val="00BB7DCC"/>
    <w:rsid w:val="00BD0D3E"/>
    <w:rsid w:val="00BD37CA"/>
    <w:rsid w:val="00BD42FC"/>
    <w:rsid w:val="00BD6DC3"/>
    <w:rsid w:val="00BE4434"/>
    <w:rsid w:val="00BF1820"/>
    <w:rsid w:val="00BF196A"/>
    <w:rsid w:val="00C0141D"/>
    <w:rsid w:val="00C01672"/>
    <w:rsid w:val="00C05C0A"/>
    <w:rsid w:val="00C119BC"/>
    <w:rsid w:val="00C12590"/>
    <w:rsid w:val="00C137D9"/>
    <w:rsid w:val="00C2409C"/>
    <w:rsid w:val="00C30772"/>
    <w:rsid w:val="00C30823"/>
    <w:rsid w:val="00C326AE"/>
    <w:rsid w:val="00C33BCE"/>
    <w:rsid w:val="00C33DCA"/>
    <w:rsid w:val="00C354F8"/>
    <w:rsid w:val="00C3723D"/>
    <w:rsid w:val="00C46C14"/>
    <w:rsid w:val="00C53253"/>
    <w:rsid w:val="00C62337"/>
    <w:rsid w:val="00C6457C"/>
    <w:rsid w:val="00C65CDD"/>
    <w:rsid w:val="00C70A33"/>
    <w:rsid w:val="00C83F62"/>
    <w:rsid w:val="00C92653"/>
    <w:rsid w:val="00C97774"/>
    <w:rsid w:val="00CA1EA9"/>
    <w:rsid w:val="00CA31B0"/>
    <w:rsid w:val="00CB1E8B"/>
    <w:rsid w:val="00CB681F"/>
    <w:rsid w:val="00CB6E57"/>
    <w:rsid w:val="00CB7457"/>
    <w:rsid w:val="00CC3D49"/>
    <w:rsid w:val="00CC5393"/>
    <w:rsid w:val="00CC71FE"/>
    <w:rsid w:val="00CD1943"/>
    <w:rsid w:val="00CD32FB"/>
    <w:rsid w:val="00CD5D1D"/>
    <w:rsid w:val="00CD7207"/>
    <w:rsid w:val="00CD7FF3"/>
    <w:rsid w:val="00CE70C0"/>
    <w:rsid w:val="00CE74D1"/>
    <w:rsid w:val="00CE78D8"/>
    <w:rsid w:val="00CE7963"/>
    <w:rsid w:val="00CF38F2"/>
    <w:rsid w:val="00CF4C3C"/>
    <w:rsid w:val="00CF7676"/>
    <w:rsid w:val="00D04D17"/>
    <w:rsid w:val="00D13E0D"/>
    <w:rsid w:val="00D33291"/>
    <w:rsid w:val="00D3551E"/>
    <w:rsid w:val="00D357B8"/>
    <w:rsid w:val="00D36F8B"/>
    <w:rsid w:val="00D37937"/>
    <w:rsid w:val="00D44D46"/>
    <w:rsid w:val="00D46BF8"/>
    <w:rsid w:val="00D47306"/>
    <w:rsid w:val="00D518B9"/>
    <w:rsid w:val="00D56277"/>
    <w:rsid w:val="00D601B5"/>
    <w:rsid w:val="00D65AE3"/>
    <w:rsid w:val="00D65AF6"/>
    <w:rsid w:val="00D7190F"/>
    <w:rsid w:val="00D744EA"/>
    <w:rsid w:val="00D81C42"/>
    <w:rsid w:val="00D8254E"/>
    <w:rsid w:val="00D90C18"/>
    <w:rsid w:val="00D91776"/>
    <w:rsid w:val="00D92396"/>
    <w:rsid w:val="00D9628A"/>
    <w:rsid w:val="00D96B46"/>
    <w:rsid w:val="00DB13BE"/>
    <w:rsid w:val="00DB32D1"/>
    <w:rsid w:val="00DC28EE"/>
    <w:rsid w:val="00DD51A5"/>
    <w:rsid w:val="00DD5646"/>
    <w:rsid w:val="00DD650F"/>
    <w:rsid w:val="00DD7728"/>
    <w:rsid w:val="00DE0793"/>
    <w:rsid w:val="00DF18A9"/>
    <w:rsid w:val="00DF2A66"/>
    <w:rsid w:val="00DF307C"/>
    <w:rsid w:val="00E02346"/>
    <w:rsid w:val="00E111D4"/>
    <w:rsid w:val="00E15AFD"/>
    <w:rsid w:val="00E218CA"/>
    <w:rsid w:val="00E3171D"/>
    <w:rsid w:val="00E3218B"/>
    <w:rsid w:val="00E3429C"/>
    <w:rsid w:val="00E372EC"/>
    <w:rsid w:val="00E42E21"/>
    <w:rsid w:val="00E5007C"/>
    <w:rsid w:val="00E53A21"/>
    <w:rsid w:val="00E53A31"/>
    <w:rsid w:val="00E607AE"/>
    <w:rsid w:val="00E6643B"/>
    <w:rsid w:val="00E725F2"/>
    <w:rsid w:val="00E740A2"/>
    <w:rsid w:val="00E77CA9"/>
    <w:rsid w:val="00E87EB2"/>
    <w:rsid w:val="00E91383"/>
    <w:rsid w:val="00E9166B"/>
    <w:rsid w:val="00E935C8"/>
    <w:rsid w:val="00EA48B8"/>
    <w:rsid w:val="00EA5500"/>
    <w:rsid w:val="00EB3C07"/>
    <w:rsid w:val="00EB4143"/>
    <w:rsid w:val="00EB5146"/>
    <w:rsid w:val="00EB6870"/>
    <w:rsid w:val="00EC43A9"/>
    <w:rsid w:val="00EC447F"/>
    <w:rsid w:val="00ED5EE0"/>
    <w:rsid w:val="00EE1D14"/>
    <w:rsid w:val="00EF2798"/>
    <w:rsid w:val="00EF51D8"/>
    <w:rsid w:val="00F02106"/>
    <w:rsid w:val="00F030E6"/>
    <w:rsid w:val="00F0314B"/>
    <w:rsid w:val="00F04A52"/>
    <w:rsid w:val="00F04C60"/>
    <w:rsid w:val="00F124EA"/>
    <w:rsid w:val="00F142DA"/>
    <w:rsid w:val="00F1772D"/>
    <w:rsid w:val="00F177CF"/>
    <w:rsid w:val="00F2014D"/>
    <w:rsid w:val="00F32C09"/>
    <w:rsid w:val="00F347BB"/>
    <w:rsid w:val="00F357E9"/>
    <w:rsid w:val="00F35BCE"/>
    <w:rsid w:val="00F36894"/>
    <w:rsid w:val="00F41F6A"/>
    <w:rsid w:val="00F452DE"/>
    <w:rsid w:val="00F45582"/>
    <w:rsid w:val="00F46CD6"/>
    <w:rsid w:val="00F47A7E"/>
    <w:rsid w:val="00F54EB2"/>
    <w:rsid w:val="00F56C61"/>
    <w:rsid w:val="00F57412"/>
    <w:rsid w:val="00F629C7"/>
    <w:rsid w:val="00F70E74"/>
    <w:rsid w:val="00F717E2"/>
    <w:rsid w:val="00F8069A"/>
    <w:rsid w:val="00F843BD"/>
    <w:rsid w:val="00F84F7C"/>
    <w:rsid w:val="00F860EB"/>
    <w:rsid w:val="00F86BFE"/>
    <w:rsid w:val="00F96A07"/>
    <w:rsid w:val="00FA5C5D"/>
    <w:rsid w:val="00FA7A2E"/>
    <w:rsid w:val="00FB230E"/>
    <w:rsid w:val="00FB3EA5"/>
    <w:rsid w:val="00FD1445"/>
    <w:rsid w:val="00FD471F"/>
    <w:rsid w:val="00FD6EC9"/>
    <w:rsid w:val="00FE4A85"/>
    <w:rsid w:val="00FE5462"/>
    <w:rsid w:val="00FE5B25"/>
    <w:rsid w:val="00FE64CA"/>
    <w:rsid w:val="00FF2E6F"/>
    <w:rsid w:val="00FF3199"/>
    <w:rsid w:val="00FF5A3D"/>
    <w:rsid w:val="00FF74CD"/>
    <w:rsid w:val="00FF7A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A4EEE"/>
  <w15:docId w15:val="{F32946E8-78F8-427A-8F83-68CE7811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54A"/>
    <w:pPr>
      <w:spacing w:afterLines="70" w:after="70" w:line="240" w:lineRule="auto"/>
      <w:jc w:val="both"/>
    </w:pPr>
    <w:rPr>
      <w:rFonts w:ascii="Arial" w:hAnsi="Arial"/>
      <w:sz w:val="24"/>
    </w:rPr>
  </w:style>
  <w:style w:type="paragraph" w:styleId="Ttulo1">
    <w:name w:val="heading 1"/>
    <w:basedOn w:val="Normal"/>
    <w:next w:val="Normal"/>
    <w:link w:val="Ttulo1Char"/>
    <w:uiPriority w:val="9"/>
    <w:qFormat/>
    <w:rsid w:val="00EB5146"/>
    <w:pPr>
      <w:keepNext/>
      <w:keepLines/>
      <w:spacing w:afterLines="0" w:line="360" w:lineRule="auto"/>
      <w:jc w:val="left"/>
      <w:outlineLvl w:val="0"/>
    </w:pPr>
    <w:rPr>
      <w:rFonts w:eastAsiaTheme="majorEastAsia" w:cstheme="majorBidi"/>
      <w:b/>
      <w:bCs/>
      <w:caps/>
      <w:szCs w:val="28"/>
    </w:rPr>
  </w:style>
  <w:style w:type="paragraph" w:styleId="Ttulo2">
    <w:name w:val="heading 2"/>
    <w:basedOn w:val="Ttulo1"/>
    <w:next w:val="Normal"/>
    <w:link w:val="Ttulo2Char"/>
    <w:qFormat/>
    <w:rsid w:val="00775051"/>
    <w:pPr>
      <w:keepLines w:val="0"/>
      <w:widowControl w:val="0"/>
      <w:tabs>
        <w:tab w:val="num" w:pos="0"/>
      </w:tabs>
      <w:overflowPunct w:val="0"/>
      <w:autoSpaceDE w:val="0"/>
      <w:textAlignment w:val="baseline"/>
      <w:outlineLvl w:val="1"/>
    </w:pPr>
    <w:rPr>
      <w:rFonts w:eastAsia="Times New Roman" w:cs="Arial"/>
      <w:b w:val="0"/>
      <w:kern w:val="28"/>
      <w:lang w:eastAsia="ar-SA"/>
    </w:rPr>
  </w:style>
  <w:style w:type="paragraph" w:styleId="Ttulo3">
    <w:name w:val="heading 3"/>
    <w:basedOn w:val="Normal"/>
    <w:next w:val="Normal"/>
    <w:link w:val="Ttulo3Char"/>
    <w:uiPriority w:val="9"/>
    <w:unhideWhenUsed/>
    <w:qFormat/>
    <w:rsid w:val="00775051"/>
    <w:pPr>
      <w:keepNext/>
      <w:keepLines/>
      <w:spacing w:afterLines="0"/>
      <w:jc w:val="left"/>
      <w:outlineLvl w:val="2"/>
    </w:pPr>
    <w:rPr>
      <w:rFonts w:eastAsiaTheme="majorEastAsia" w:cstheme="majorBidi"/>
      <w:b/>
      <w:bCs/>
    </w:rPr>
  </w:style>
  <w:style w:type="paragraph" w:styleId="Ttulo4">
    <w:name w:val="heading 4"/>
    <w:basedOn w:val="Normal"/>
    <w:next w:val="Normal"/>
    <w:link w:val="Ttulo4Char"/>
    <w:uiPriority w:val="9"/>
    <w:unhideWhenUsed/>
    <w:qFormat/>
    <w:rsid w:val="00EB5146"/>
    <w:pPr>
      <w:keepNext/>
      <w:keepLines/>
      <w:spacing w:before="200" w:line="360" w:lineRule="auto"/>
      <w:jc w:val="left"/>
      <w:outlineLvl w:val="3"/>
    </w:pPr>
    <w:rPr>
      <w:rFonts w:eastAsiaTheme="majorEastAsia"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Capa"/>
    <w:next w:val="Normal"/>
    <w:qFormat/>
    <w:rsid w:val="00D601B5"/>
    <w:pPr>
      <w:suppressAutoHyphens/>
      <w:spacing w:after="0" w:line="360" w:lineRule="auto"/>
      <w:jc w:val="center"/>
    </w:pPr>
    <w:rPr>
      <w:rFonts w:ascii="Arial" w:eastAsia="Times New Roman" w:hAnsi="Arial" w:cs="Times New Roman"/>
      <w:b/>
      <w:caps/>
      <w:sz w:val="24"/>
      <w:szCs w:val="20"/>
      <w:lang w:eastAsia="ar-SA"/>
    </w:rPr>
  </w:style>
  <w:style w:type="paragraph" w:styleId="Cabealho">
    <w:name w:val="header"/>
    <w:basedOn w:val="Normal"/>
    <w:link w:val="CabealhoChar"/>
    <w:uiPriority w:val="99"/>
    <w:unhideWhenUsed/>
    <w:rsid w:val="00F629C7"/>
    <w:pPr>
      <w:tabs>
        <w:tab w:val="center" w:pos="4252"/>
        <w:tab w:val="right" w:pos="8504"/>
      </w:tabs>
      <w:spacing w:after="0"/>
    </w:pPr>
  </w:style>
  <w:style w:type="character" w:customStyle="1" w:styleId="CabealhoChar">
    <w:name w:val="Cabeçalho Char"/>
    <w:basedOn w:val="Fontepargpadro"/>
    <w:link w:val="Cabealho"/>
    <w:uiPriority w:val="99"/>
    <w:rsid w:val="00F629C7"/>
  </w:style>
  <w:style w:type="paragraph" w:styleId="Rodap">
    <w:name w:val="footer"/>
    <w:basedOn w:val="Normal"/>
    <w:link w:val="RodapChar"/>
    <w:uiPriority w:val="99"/>
    <w:unhideWhenUsed/>
    <w:rsid w:val="00F629C7"/>
    <w:pPr>
      <w:tabs>
        <w:tab w:val="center" w:pos="4252"/>
        <w:tab w:val="right" w:pos="8504"/>
      </w:tabs>
      <w:spacing w:after="0"/>
    </w:pPr>
  </w:style>
  <w:style w:type="character" w:customStyle="1" w:styleId="RodapChar">
    <w:name w:val="Rodapé Char"/>
    <w:basedOn w:val="Fontepargpadro"/>
    <w:link w:val="Rodap"/>
    <w:uiPriority w:val="99"/>
    <w:rsid w:val="00F629C7"/>
  </w:style>
  <w:style w:type="character" w:styleId="Hyperlink">
    <w:name w:val="Hyperlink"/>
    <w:uiPriority w:val="99"/>
    <w:rsid w:val="002C4A86"/>
    <w:rPr>
      <w:color w:val="auto"/>
      <w:u w:val="none"/>
    </w:rPr>
  </w:style>
  <w:style w:type="paragraph" w:styleId="Sumrio1">
    <w:name w:val="toc 1"/>
    <w:basedOn w:val="Normal"/>
    <w:uiPriority w:val="39"/>
    <w:qFormat/>
    <w:rsid w:val="00C05C0A"/>
    <w:pPr>
      <w:tabs>
        <w:tab w:val="right" w:leader="dot" w:pos="9071"/>
      </w:tabs>
      <w:overflowPunct w:val="0"/>
      <w:autoSpaceDE w:val="0"/>
      <w:spacing w:before="480" w:afterLines="0"/>
      <w:textAlignment w:val="baseline"/>
    </w:pPr>
    <w:rPr>
      <w:rFonts w:eastAsia="Times New Roman" w:cs="Arial"/>
      <w:b/>
      <w:caps/>
      <w:kern w:val="24"/>
      <w:szCs w:val="24"/>
      <w:lang w:eastAsia="ar-SA"/>
    </w:rPr>
  </w:style>
  <w:style w:type="paragraph" w:styleId="Sumrio2">
    <w:name w:val="toc 2"/>
    <w:basedOn w:val="Sumrio1"/>
    <w:uiPriority w:val="39"/>
    <w:qFormat/>
    <w:rsid w:val="00C05C0A"/>
    <w:pPr>
      <w:spacing w:before="120"/>
    </w:pPr>
    <w:rPr>
      <w:b w:val="0"/>
      <w:szCs w:val="22"/>
    </w:rPr>
  </w:style>
  <w:style w:type="paragraph" w:styleId="Sumrio3">
    <w:name w:val="toc 3"/>
    <w:basedOn w:val="Sumrio2"/>
    <w:uiPriority w:val="39"/>
    <w:qFormat/>
    <w:rsid w:val="00C05C0A"/>
    <w:pPr>
      <w:spacing w:before="0" w:after="120"/>
    </w:pPr>
    <w:rPr>
      <w:b/>
      <w:caps w:val="0"/>
      <w:szCs w:val="20"/>
    </w:rPr>
  </w:style>
  <w:style w:type="character" w:customStyle="1" w:styleId="Ttulo2Char">
    <w:name w:val="Título 2 Char"/>
    <w:basedOn w:val="Fontepargpadro"/>
    <w:link w:val="Ttulo2"/>
    <w:rsid w:val="00775051"/>
    <w:rPr>
      <w:rFonts w:ascii="Arial" w:eastAsia="Times New Roman" w:hAnsi="Arial" w:cs="Arial"/>
      <w:bCs/>
      <w:caps/>
      <w:kern w:val="28"/>
      <w:sz w:val="24"/>
      <w:szCs w:val="28"/>
      <w:lang w:eastAsia="ar-SA"/>
    </w:rPr>
  </w:style>
  <w:style w:type="character" w:customStyle="1" w:styleId="Ttulo1Char">
    <w:name w:val="Título 1 Char"/>
    <w:basedOn w:val="Fontepargpadro"/>
    <w:link w:val="Ttulo1"/>
    <w:uiPriority w:val="9"/>
    <w:rsid w:val="00EB5146"/>
    <w:rPr>
      <w:rFonts w:ascii="Arial" w:eastAsiaTheme="majorEastAsia" w:hAnsi="Arial" w:cstheme="majorBidi"/>
      <w:b/>
      <w:bCs/>
      <w:caps/>
      <w:sz w:val="24"/>
      <w:szCs w:val="28"/>
    </w:rPr>
  </w:style>
  <w:style w:type="paragraph" w:styleId="PargrafodaLista">
    <w:name w:val="List Paragraph"/>
    <w:basedOn w:val="Normal"/>
    <w:uiPriority w:val="34"/>
    <w:qFormat/>
    <w:rsid w:val="002C4A86"/>
    <w:pPr>
      <w:ind w:left="720"/>
      <w:contextualSpacing/>
    </w:pPr>
  </w:style>
  <w:style w:type="paragraph" w:customStyle="1" w:styleId="Contedodatabela">
    <w:name w:val="Conteúdo da tabela"/>
    <w:basedOn w:val="Normal"/>
    <w:rsid w:val="002C4A86"/>
    <w:pPr>
      <w:suppressLineNumbers/>
      <w:overflowPunct w:val="0"/>
      <w:autoSpaceDE w:val="0"/>
      <w:spacing w:before="120" w:after="120"/>
      <w:ind w:firstLine="425"/>
      <w:textAlignment w:val="baseline"/>
    </w:pPr>
    <w:rPr>
      <w:rFonts w:ascii="Times New Roman" w:eastAsia="Times New Roman" w:hAnsi="Times New Roman" w:cs="Times New Roman"/>
      <w:szCs w:val="24"/>
      <w:lang w:eastAsia="ar-SA"/>
    </w:rPr>
  </w:style>
  <w:style w:type="character" w:customStyle="1" w:styleId="Ttulo3Char">
    <w:name w:val="Título 3 Char"/>
    <w:basedOn w:val="Fontepargpadro"/>
    <w:link w:val="Ttulo3"/>
    <w:uiPriority w:val="9"/>
    <w:rsid w:val="00775051"/>
    <w:rPr>
      <w:rFonts w:ascii="Arial" w:eastAsiaTheme="majorEastAsia" w:hAnsi="Arial" w:cstheme="majorBidi"/>
      <w:b/>
      <w:bCs/>
      <w:sz w:val="24"/>
    </w:rPr>
  </w:style>
  <w:style w:type="paragraph" w:customStyle="1" w:styleId="Ilustrao">
    <w:name w:val="Ilustração"/>
    <w:basedOn w:val="Normal"/>
    <w:rsid w:val="00930C2C"/>
    <w:pPr>
      <w:overflowPunct w:val="0"/>
      <w:autoSpaceDE w:val="0"/>
      <w:spacing w:before="120" w:after="120"/>
      <w:jc w:val="center"/>
      <w:textAlignment w:val="baseline"/>
    </w:pPr>
    <w:rPr>
      <w:rFonts w:eastAsia="Times New Roman" w:cs="Arial"/>
      <w:b/>
      <w:bCs/>
      <w:sz w:val="20"/>
      <w:szCs w:val="20"/>
      <w:lang w:eastAsia="ar-SA"/>
    </w:rPr>
  </w:style>
  <w:style w:type="paragraph" w:styleId="Textodebalo">
    <w:name w:val="Balloon Text"/>
    <w:basedOn w:val="Normal"/>
    <w:link w:val="TextodebaloChar"/>
    <w:uiPriority w:val="99"/>
    <w:semiHidden/>
    <w:unhideWhenUsed/>
    <w:rsid w:val="00930C2C"/>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930C2C"/>
    <w:rPr>
      <w:rFonts w:ascii="Tahoma" w:hAnsi="Tahoma" w:cs="Tahoma"/>
      <w:sz w:val="16"/>
      <w:szCs w:val="16"/>
    </w:rPr>
  </w:style>
  <w:style w:type="paragraph" w:customStyle="1" w:styleId="RefernciaBibliogrfica">
    <w:name w:val="Referência Bibliográfica"/>
    <w:basedOn w:val="Normal"/>
    <w:rsid w:val="00DF307C"/>
    <w:pPr>
      <w:tabs>
        <w:tab w:val="left" w:pos="426"/>
      </w:tabs>
      <w:overflowPunct w:val="0"/>
      <w:autoSpaceDE w:val="0"/>
      <w:spacing w:before="120" w:after="120" w:line="100" w:lineRule="atLeast"/>
      <w:textAlignment w:val="baseline"/>
    </w:pPr>
    <w:rPr>
      <w:rFonts w:ascii="Times New Roman" w:eastAsia="Times New Roman" w:hAnsi="Times New Roman" w:cs="Times New Roman"/>
      <w:kern w:val="1"/>
      <w:szCs w:val="24"/>
      <w:lang w:eastAsia="ar-SA"/>
    </w:rPr>
  </w:style>
  <w:style w:type="character" w:customStyle="1" w:styleId="apple-style-span">
    <w:name w:val="apple-style-span"/>
    <w:basedOn w:val="Fontepargpadro"/>
    <w:rsid w:val="00753F60"/>
  </w:style>
  <w:style w:type="character" w:customStyle="1" w:styleId="apple-converted-space">
    <w:name w:val="apple-converted-space"/>
    <w:basedOn w:val="Fontepargpadro"/>
    <w:rsid w:val="00753F60"/>
  </w:style>
  <w:style w:type="character" w:customStyle="1" w:styleId="arial121">
    <w:name w:val="arial121"/>
    <w:basedOn w:val="Fontepargpadro"/>
    <w:rsid w:val="00940C99"/>
    <w:rPr>
      <w:rFonts w:ascii="Arial" w:hAnsi="Arial" w:cs="Arial" w:hint="default"/>
      <w:i w:val="0"/>
      <w:iCs w:val="0"/>
      <w:sz w:val="24"/>
      <w:szCs w:val="24"/>
    </w:rPr>
  </w:style>
  <w:style w:type="paragraph" w:customStyle="1" w:styleId="Capa3-Ttulo">
    <w:name w:val="Capa 3 - Título"/>
    <w:basedOn w:val="Normal"/>
    <w:next w:val="Normal"/>
    <w:rsid w:val="00CD7207"/>
    <w:pPr>
      <w:overflowPunct w:val="0"/>
      <w:autoSpaceDE w:val="0"/>
      <w:spacing w:before="3960" w:after="3960" w:line="100" w:lineRule="atLeast"/>
      <w:jc w:val="center"/>
      <w:textAlignment w:val="baseline"/>
    </w:pPr>
    <w:rPr>
      <w:rFonts w:eastAsia="Times New Roman" w:cs="Times New Roman"/>
      <w:b/>
      <w:bCs/>
      <w:smallCaps/>
      <w:kern w:val="1"/>
      <w:sz w:val="36"/>
      <w:szCs w:val="36"/>
      <w:lang w:eastAsia="ar-SA"/>
    </w:rPr>
  </w:style>
  <w:style w:type="paragraph" w:customStyle="1" w:styleId="CitaoCapa">
    <w:name w:val="Citação Capa"/>
    <w:qFormat/>
    <w:rsid w:val="00CD7207"/>
    <w:pPr>
      <w:spacing w:after="0" w:line="240" w:lineRule="auto"/>
      <w:ind w:left="4536"/>
      <w:jc w:val="both"/>
    </w:pPr>
    <w:rPr>
      <w:rFonts w:ascii="Arial" w:eastAsia="Times New Roman" w:hAnsi="Arial" w:cs="Times New Roman"/>
      <w:b/>
      <w:sz w:val="24"/>
      <w:szCs w:val="20"/>
      <w:lang w:eastAsia="ar-SA"/>
    </w:rPr>
  </w:style>
  <w:style w:type="paragraph" w:customStyle="1" w:styleId="Agradecimentos">
    <w:name w:val="Agradecimentos"/>
    <w:qFormat/>
    <w:rsid w:val="00CD7207"/>
    <w:pPr>
      <w:spacing w:after="0" w:line="360" w:lineRule="auto"/>
      <w:ind w:left="4536"/>
      <w:jc w:val="both"/>
    </w:pPr>
    <w:rPr>
      <w:rFonts w:ascii="Arial" w:eastAsia="Times New Roman" w:hAnsi="Arial" w:cs="Times New Roman"/>
      <w:sz w:val="24"/>
      <w:szCs w:val="20"/>
      <w:lang w:eastAsia="ar-SA"/>
    </w:rPr>
  </w:style>
  <w:style w:type="paragraph" w:styleId="CabealhodoSumrio">
    <w:name w:val="TOC Heading"/>
    <w:basedOn w:val="Ttulo1"/>
    <w:next w:val="Normal"/>
    <w:uiPriority w:val="39"/>
    <w:unhideWhenUsed/>
    <w:qFormat/>
    <w:rsid w:val="00DD7728"/>
    <w:pPr>
      <w:spacing w:line="276" w:lineRule="auto"/>
      <w:outlineLvl w:val="9"/>
    </w:pPr>
    <w:rPr>
      <w:lang w:eastAsia="pt-BR"/>
    </w:rPr>
  </w:style>
  <w:style w:type="paragraph" w:styleId="Legenda">
    <w:name w:val="caption"/>
    <w:basedOn w:val="Normal"/>
    <w:next w:val="Normal"/>
    <w:uiPriority w:val="35"/>
    <w:unhideWhenUsed/>
    <w:qFormat/>
    <w:rsid w:val="00CA1EA9"/>
    <w:rPr>
      <w:b/>
      <w:bCs/>
      <w:color w:val="4F81BD" w:themeColor="accent1"/>
      <w:sz w:val="18"/>
      <w:szCs w:val="18"/>
    </w:rPr>
  </w:style>
  <w:style w:type="paragraph" w:customStyle="1" w:styleId="Graficos">
    <w:name w:val="Graficos"/>
    <w:basedOn w:val="Legenda"/>
    <w:qFormat/>
    <w:rsid w:val="00CA1EA9"/>
    <w:pPr>
      <w:spacing w:afterLines="0"/>
    </w:pPr>
    <w:rPr>
      <w:caps/>
      <w:color w:val="auto"/>
      <w:sz w:val="24"/>
    </w:rPr>
  </w:style>
  <w:style w:type="paragraph" w:customStyle="1" w:styleId="Figura">
    <w:name w:val="Figura"/>
    <w:qFormat/>
    <w:rsid w:val="001E3309"/>
    <w:pPr>
      <w:spacing w:after="0" w:line="240" w:lineRule="auto"/>
      <w:jc w:val="both"/>
    </w:pPr>
    <w:rPr>
      <w:rFonts w:ascii="Arial" w:hAnsi="Arial"/>
      <w:bCs/>
      <w:sz w:val="20"/>
      <w:szCs w:val="18"/>
    </w:rPr>
  </w:style>
  <w:style w:type="paragraph" w:styleId="ndicedeilustraes">
    <w:name w:val="table of figures"/>
    <w:basedOn w:val="Normal"/>
    <w:next w:val="Normal"/>
    <w:uiPriority w:val="99"/>
    <w:unhideWhenUsed/>
    <w:rsid w:val="00E53A31"/>
    <w:pPr>
      <w:spacing w:after="0"/>
    </w:pPr>
  </w:style>
  <w:style w:type="paragraph" w:customStyle="1" w:styleId="CitaoDiretaRecuo">
    <w:name w:val="Citação Direta Recuo"/>
    <w:basedOn w:val="Normal"/>
    <w:link w:val="CitaoDiretaRecuoChar"/>
    <w:qFormat/>
    <w:rsid w:val="00B828AC"/>
    <w:pPr>
      <w:spacing w:afterLines="200"/>
      <w:ind w:left="2268"/>
    </w:pPr>
    <w:rPr>
      <w:rFonts w:eastAsia="Calibri" w:cs="Arial"/>
      <w:sz w:val="20"/>
      <w:szCs w:val="20"/>
      <w:shd w:val="clear" w:color="auto" w:fill="FFFFFF"/>
    </w:rPr>
  </w:style>
  <w:style w:type="character" w:customStyle="1" w:styleId="CitaoDiretaRecuoChar">
    <w:name w:val="Citação Direta Recuo Char"/>
    <w:link w:val="CitaoDiretaRecuo"/>
    <w:rsid w:val="00B828AC"/>
    <w:rPr>
      <w:rFonts w:ascii="Arial" w:eastAsia="Calibri" w:hAnsi="Arial" w:cs="Arial"/>
      <w:sz w:val="20"/>
      <w:szCs w:val="20"/>
    </w:rPr>
  </w:style>
  <w:style w:type="paragraph" w:styleId="Textodenotaderodap">
    <w:name w:val="footnote text"/>
    <w:basedOn w:val="Normal"/>
    <w:link w:val="TextodenotaderodapChar"/>
    <w:uiPriority w:val="99"/>
    <w:semiHidden/>
    <w:unhideWhenUsed/>
    <w:rsid w:val="00721DF3"/>
    <w:pPr>
      <w:spacing w:afterLines="0"/>
    </w:pPr>
    <w:rPr>
      <w:rFonts w:eastAsia="Times New Roman" w:cs="Times New Roman"/>
      <w:sz w:val="20"/>
      <w:szCs w:val="20"/>
    </w:rPr>
  </w:style>
  <w:style w:type="character" w:customStyle="1" w:styleId="TextodenotaderodapChar">
    <w:name w:val="Texto de nota de rodapé Char"/>
    <w:basedOn w:val="Fontepargpadro"/>
    <w:link w:val="Textodenotaderodap"/>
    <w:uiPriority w:val="99"/>
    <w:semiHidden/>
    <w:rsid w:val="00721DF3"/>
    <w:rPr>
      <w:rFonts w:ascii="Arial" w:eastAsia="Times New Roman" w:hAnsi="Arial" w:cs="Times New Roman"/>
      <w:sz w:val="20"/>
      <w:szCs w:val="20"/>
    </w:rPr>
  </w:style>
  <w:style w:type="character" w:styleId="Refdenotaderodap">
    <w:name w:val="footnote reference"/>
    <w:uiPriority w:val="99"/>
    <w:semiHidden/>
    <w:unhideWhenUsed/>
    <w:rsid w:val="00721DF3"/>
    <w:rPr>
      <w:vertAlign w:val="superscript"/>
    </w:rPr>
  </w:style>
  <w:style w:type="paragraph" w:styleId="NormalWeb">
    <w:name w:val="Normal (Web)"/>
    <w:basedOn w:val="Normal"/>
    <w:uiPriority w:val="99"/>
    <w:semiHidden/>
    <w:unhideWhenUsed/>
    <w:rsid w:val="00F04C60"/>
    <w:pPr>
      <w:spacing w:before="100" w:beforeAutospacing="1" w:afterLines="0" w:afterAutospacing="1"/>
      <w:jc w:val="left"/>
    </w:pPr>
    <w:rPr>
      <w:rFonts w:ascii="Times New Roman" w:eastAsia="Times New Roman" w:hAnsi="Times New Roman" w:cs="Times New Roman"/>
      <w:szCs w:val="24"/>
      <w:lang w:eastAsia="pt-BR"/>
    </w:rPr>
  </w:style>
  <w:style w:type="paragraph" w:customStyle="1" w:styleId="citaocapa0">
    <w:name w:val="citaocapa"/>
    <w:basedOn w:val="Normal"/>
    <w:rsid w:val="003C672F"/>
    <w:pPr>
      <w:spacing w:before="100" w:beforeAutospacing="1" w:afterLines="0" w:afterAutospacing="1"/>
      <w:jc w:val="left"/>
    </w:pPr>
    <w:rPr>
      <w:rFonts w:ascii="Times New Roman" w:eastAsia="Times New Roman" w:hAnsi="Times New Roman" w:cs="Times New Roman"/>
      <w:szCs w:val="24"/>
      <w:lang w:eastAsia="pt-BR"/>
    </w:rPr>
  </w:style>
  <w:style w:type="paragraph" w:customStyle="1" w:styleId="citaodiretarecuo0">
    <w:name w:val="citaodiretarecuo"/>
    <w:basedOn w:val="Normal"/>
    <w:rsid w:val="00B5571E"/>
    <w:pPr>
      <w:spacing w:before="100" w:beforeAutospacing="1" w:afterLines="0" w:afterAutospacing="1"/>
      <w:jc w:val="left"/>
    </w:pPr>
    <w:rPr>
      <w:rFonts w:ascii="Times New Roman" w:eastAsia="Times New Roman" w:hAnsi="Times New Roman" w:cs="Times New Roman"/>
      <w:szCs w:val="24"/>
      <w:lang w:eastAsia="pt-BR"/>
    </w:rPr>
  </w:style>
  <w:style w:type="paragraph" w:styleId="Bibliografia">
    <w:name w:val="Bibliography"/>
    <w:basedOn w:val="Normal"/>
    <w:next w:val="Normal"/>
    <w:uiPriority w:val="37"/>
    <w:unhideWhenUsed/>
    <w:rsid w:val="00144D3F"/>
    <w:pPr>
      <w:spacing w:afterLines="0"/>
    </w:pPr>
    <w:rPr>
      <w:rFonts w:eastAsia="Times New Roman" w:cs="Times New Roman"/>
      <w:szCs w:val="24"/>
      <w:lang w:eastAsia="pt-BR"/>
    </w:rPr>
  </w:style>
  <w:style w:type="character" w:customStyle="1" w:styleId="Ttulo4Char">
    <w:name w:val="Título 4 Char"/>
    <w:basedOn w:val="Fontepargpadro"/>
    <w:link w:val="Ttulo4"/>
    <w:uiPriority w:val="9"/>
    <w:rsid w:val="00EB5146"/>
    <w:rPr>
      <w:rFonts w:ascii="Arial" w:eastAsiaTheme="majorEastAsia" w:hAnsi="Arial" w:cstheme="majorBidi"/>
      <w:b/>
      <w:bCs/>
      <w:i/>
      <w:iCs/>
      <w:color w:val="4F81BD" w:themeColor="accent1"/>
      <w:sz w:val="24"/>
    </w:rPr>
  </w:style>
  <w:style w:type="paragraph" w:styleId="Pr-formataoHTML">
    <w:name w:val="HTML Preformatted"/>
    <w:basedOn w:val="Normal"/>
    <w:link w:val="Pr-formataoHTMLChar"/>
    <w:uiPriority w:val="99"/>
    <w:unhideWhenUsed/>
    <w:rsid w:val="00EB51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B5146"/>
    <w:rPr>
      <w:rFonts w:ascii="Courier New" w:eastAsia="Times New Roman" w:hAnsi="Courier New" w:cs="Courier New"/>
      <w:sz w:val="20"/>
      <w:szCs w:val="20"/>
      <w:lang w:eastAsia="pt-BR"/>
    </w:rPr>
  </w:style>
  <w:style w:type="paragraph" w:customStyle="1" w:styleId="centralizado">
    <w:name w:val="centralizado"/>
    <w:basedOn w:val="Normal"/>
    <w:pPr>
      <w:spacing w:afterLines="0" w:after="160"/>
      <w:jc w:val="center"/>
    </w:pPr>
    <w:rPr>
      <w:rFonts w:eastAsia="Arial" w:cs="Arial"/>
      <w:sz w:val="20"/>
      <w:szCs w:val="20"/>
      <w:lang w:val="en-US" w:eastAsia="pt-BR"/>
    </w:rPr>
  </w:style>
  <w:style w:type="character" w:customStyle="1" w:styleId="fontstyle01">
    <w:name w:val="fontstyle01"/>
    <w:basedOn w:val="Fontepargpadro"/>
    <w:rsid w:val="00D9628A"/>
    <w:rPr>
      <w:rFonts w:ascii="ArialMT" w:hAnsi="ArialMT" w:hint="default"/>
      <w:b w:val="0"/>
      <w:bCs w:val="0"/>
      <w:i w:val="0"/>
      <w:iCs w:val="0"/>
      <w:color w:val="000000"/>
      <w:sz w:val="16"/>
      <w:szCs w:val="16"/>
    </w:rPr>
  </w:style>
  <w:style w:type="character" w:styleId="Forte">
    <w:name w:val="Strong"/>
    <w:basedOn w:val="Fontepargpadro"/>
    <w:uiPriority w:val="22"/>
    <w:qFormat/>
    <w:rsid w:val="009C1B8E"/>
    <w:rPr>
      <w:b/>
      <w:bCs/>
    </w:rPr>
  </w:style>
  <w:style w:type="character" w:styleId="MenoPendente">
    <w:name w:val="Unresolved Mention"/>
    <w:basedOn w:val="Fontepargpadro"/>
    <w:uiPriority w:val="99"/>
    <w:semiHidden/>
    <w:unhideWhenUsed/>
    <w:rsid w:val="008E1A2D"/>
    <w:rPr>
      <w:color w:val="605E5C"/>
      <w:shd w:val="clear" w:color="auto" w:fill="E1DFDD"/>
    </w:rPr>
  </w:style>
  <w:style w:type="paragraph" w:customStyle="1" w:styleId="artart">
    <w:name w:val="artart"/>
    <w:basedOn w:val="Normal"/>
    <w:rsid w:val="009C0499"/>
    <w:pPr>
      <w:spacing w:before="100" w:beforeAutospacing="1" w:afterLines="0" w:after="100" w:afterAutospacing="1"/>
      <w:jc w:val="left"/>
    </w:pPr>
    <w:rPr>
      <w:rFonts w:ascii="Times New Roman" w:eastAsia="Times New Roman" w:hAnsi="Times New Roman" w:cs="Times New Roman"/>
      <w:szCs w:val="24"/>
      <w:lang w:eastAsia="pt-BR"/>
    </w:rPr>
  </w:style>
  <w:style w:type="character" w:customStyle="1" w:styleId="fontstyle21">
    <w:name w:val="fontstyle21"/>
    <w:basedOn w:val="Fontepargpadro"/>
    <w:rsid w:val="004645B4"/>
    <w:rPr>
      <w:rFonts w:ascii="Garamond" w:hAnsi="Garamond" w:hint="default"/>
      <w:b w:val="0"/>
      <w:bCs w:val="0"/>
      <w:i/>
      <w:iCs/>
      <w:color w:val="000000"/>
      <w:sz w:val="24"/>
      <w:szCs w:val="24"/>
    </w:rPr>
  </w:style>
  <w:style w:type="character" w:styleId="nfase">
    <w:name w:val="Emphasis"/>
    <w:basedOn w:val="Fontepargpadro"/>
    <w:uiPriority w:val="20"/>
    <w:qFormat/>
    <w:rsid w:val="000F7D97"/>
    <w:rPr>
      <w:i/>
      <w:iCs/>
    </w:rPr>
  </w:style>
  <w:style w:type="paragraph" w:customStyle="1" w:styleId="texto2">
    <w:name w:val="texto2"/>
    <w:basedOn w:val="Normal"/>
    <w:rsid w:val="00BA1BB7"/>
    <w:pPr>
      <w:spacing w:before="100" w:beforeAutospacing="1" w:afterLines="0" w:after="100" w:afterAutospacing="1"/>
      <w:jc w:val="left"/>
    </w:pPr>
    <w:rPr>
      <w:rFonts w:ascii="Times New Roman" w:eastAsia="Times New Roman" w:hAnsi="Times New Roman" w:cs="Times New Roman"/>
      <w:szCs w:val="24"/>
      <w:lang w:eastAsia="pt-BR"/>
    </w:rPr>
  </w:style>
  <w:style w:type="paragraph" w:styleId="Textodenotadefim">
    <w:name w:val="endnote text"/>
    <w:basedOn w:val="Normal"/>
    <w:link w:val="TextodenotadefimChar"/>
    <w:uiPriority w:val="99"/>
    <w:semiHidden/>
    <w:unhideWhenUsed/>
    <w:rsid w:val="00445A3B"/>
    <w:pPr>
      <w:spacing w:after="0"/>
    </w:pPr>
    <w:rPr>
      <w:sz w:val="20"/>
      <w:szCs w:val="20"/>
    </w:rPr>
  </w:style>
  <w:style w:type="character" w:customStyle="1" w:styleId="TextodenotadefimChar">
    <w:name w:val="Texto de nota de fim Char"/>
    <w:basedOn w:val="Fontepargpadro"/>
    <w:link w:val="Textodenotadefim"/>
    <w:uiPriority w:val="99"/>
    <w:semiHidden/>
    <w:rsid w:val="00445A3B"/>
    <w:rPr>
      <w:rFonts w:ascii="Arial" w:hAnsi="Arial"/>
      <w:sz w:val="20"/>
      <w:szCs w:val="20"/>
    </w:rPr>
  </w:style>
  <w:style w:type="character" w:styleId="Refdenotadefim">
    <w:name w:val="endnote reference"/>
    <w:basedOn w:val="Fontepargpadro"/>
    <w:uiPriority w:val="99"/>
    <w:semiHidden/>
    <w:unhideWhenUsed/>
    <w:rsid w:val="00445A3B"/>
    <w:rPr>
      <w:vertAlign w:val="superscript"/>
    </w:rPr>
  </w:style>
  <w:style w:type="character" w:customStyle="1" w:styleId="fontstyle31">
    <w:name w:val="fontstyle31"/>
    <w:basedOn w:val="Fontepargpadro"/>
    <w:rsid w:val="003265CE"/>
    <w:rPr>
      <w:rFonts w:ascii="Helvetica-Bold" w:hAnsi="Helvetica-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39857">
      <w:bodyDiv w:val="1"/>
      <w:marLeft w:val="0"/>
      <w:marRight w:val="0"/>
      <w:marTop w:val="0"/>
      <w:marBottom w:val="0"/>
      <w:divBdr>
        <w:top w:val="none" w:sz="0" w:space="0" w:color="auto"/>
        <w:left w:val="none" w:sz="0" w:space="0" w:color="auto"/>
        <w:bottom w:val="none" w:sz="0" w:space="0" w:color="auto"/>
        <w:right w:val="none" w:sz="0" w:space="0" w:color="auto"/>
      </w:divBdr>
    </w:div>
    <w:div w:id="133839478">
      <w:bodyDiv w:val="1"/>
      <w:marLeft w:val="0"/>
      <w:marRight w:val="0"/>
      <w:marTop w:val="0"/>
      <w:marBottom w:val="0"/>
      <w:divBdr>
        <w:top w:val="none" w:sz="0" w:space="0" w:color="auto"/>
        <w:left w:val="none" w:sz="0" w:space="0" w:color="auto"/>
        <w:bottom w:val="none" w:sz="0" w:space="0" w:color="auto"/>
        <w:right w:val="none" w:sz="0" w:space="0" w:color="auto"/>
      </w:divBdr>
    </w:div>
    <w:div w:id="137655245">
      <w:bodyDiv w:val="1"/>
      <w:marLeft w:val="0"/>
      <w:marRight w:val="0"/>
      <w:marTop w:val="0"/>
      <w:marBottom w:val="0"/>
      <w:divBdr>
        <w:top w:val="none" w:sz="0" w:space="0" w:color="auto"/>
        <w:left w:val="none" w:sz="0" w:space="0" w:color="auto"/>
        <w:bottom w:val="none" w:sz="0" w:space="0" w:color="auto"/>
        <w:right w:val="none" w:sz="0" w:space="0" w:color="auto"/>
      </w:divBdr>
    </w:div>
    <w:div w:id="156238605">
      <w:bodyDiv w:val="1"/>
      <w:marLeft w:val="0"/>
      <w:marRight w:val="0"/>
      <w:marTop w:val="0"/>
      <w:marBottom w:val="0"/>
      <w:divBdr>
        <w:top w:val="none" w:sz="0" w:space="0" w:color="auto"/>
        <w:left w:val="none" w:sz="0" w:space="0" w:color="auto"/>
        <w:bottom w:val="none" w:sz="0" w:space="0" w:color="auto"/>
        <w:right w:val="none" w:sz="0" w:space="0" w:color="auto"/>
      </w:divBdr>
    </w:div>
    <w:div w:id="178783427">
      <w:bodyDiv w:val="1"/>
      <w:marLeft w:val="0"/>
      <w:marRight w:val="0"/>
      <w:marTop w:val="0"/>
      <w:marBottom w:val="0"/>
      <w:divBdr>
        <w:top w:val="none" w:sz="0" w:space="0" w:color="auto"/>
        <w:left w:val="none" w:sz="0" w:space="0" w:color="auto"/>
        <w:bottom w:val="none" w:sz="0" w:space="0" w:color="auto"/>
        <w:right w:val="none" w:sz="0" w:space="0" w:color="auto"/>
      </w:divBdr>
    </w:div>
    <w:div w:id="219555654">
      <w:bodyDiv w:val="1"/>
      <w:marLeft w:val="0"/>
      <w:marRight w:val="0"/>
      <w:marTop w:val="0"/>
      <w:marBottom w:val="0"/>
      <w:divBdr>
        <w:top w:val="none" w:sz="0" w:space="0" w:color="auto"/>
        <w:left w:val="none" w:sz="0" w:space="0" w:color="auto"/>
        <w:bottom w:val="none" w:sz="0" w:space="0" w:color="auto"/>
        <w:right w:val="none" w:sz="0" w:space="0" w:color="auto"/>
      </w:divBdr>
    </w:div>
    <w:div w:id="281813729">
      <w:bodyDiv w:val="1"/>
      <w:marLeft w:val="0"/>
      <w:marRight w:val="0"/>
      <w:marTop w:val="0"/>
      <w:marBottom w:val="0"/>
      <w:divBdr>
        <w:top w:val="none" w:sz="0" w:space="0" w:color="auto"/>
        <w:left w:val="none" w:sz="0" w:space="0" w:color="auto"/>
        <w:bottom w:val="none" w:sz="0" w:space="0" w:color="auto"/>
        <w:right w:val="none" w:sz="0" w:space="0" w:color="auto"/>
      </w:divBdr>
    </w:div>
    <w:div w:id="308831475">
      <w:bodyDiv w:val="1"/>
      <w:marLeft w:val="0"/>
      <w:marRight w:val="0"/>
      <w:marTop w:val="0"/>
      <w:marBottom w:val="0"/>
      <w:divBdr>
        <w:top w:val="none" w:sz="0" w:space="0" w:color="auto"/>
        <w:left w:val="none" w:sz="0" w:space="0" w:color="auto"/>
        <w:bottom w:val="none" w:sz="0" w:space="0" w:color="auto"/>
        <w:right w:val="none" w:sz="0" w:space="0" w:color="auto"/>
      </w:divBdr>
    </w:div>
    <w:div w:id="314266614">
      <w:bodyDiv w:val="1"/>
      <w:marLeft w:val="0"/>
      <w:marRight w:val="0"/>
      <w:marTop w:val="0"/>
      <w:marBottom w:val="0"/>
      <w:divBdr>
        <w:top w:val="none" w:sz="0" w:space="0" w:color="auto"/>
        <w:left w:val="none" w:sz="0" w:space="0" w:color="auto"/>
        <w:bottom w:val="none" w:sz="0" w:space="0" w:color="auto"/>
        <w:right w:val="none" w:sz="0" w:space="0" w:color="auto"/>
      </w:divBdr>
    </w:div>
    <w:div w:id="323316460">
      <w:bodyDiv w:val="1"/>
      <w:marLeft w:val="0"/>
      <w:marRight w:val="0"/>
      <w:marTop w:val="0"/>
      <w:marBottom w:val="0"/>
      <w:divBdr>
        <w:top w:val="none" w:sz="0" w:space="0" w:color="auto"/>
        <w:left w:val="none" w:sz="0" w:space="0" w:color="auto"/>
        <w:bottom w:val="none" w:sz="0" w:space="0" w:color="auto"/>
        <w:right w:val="none" w:sz="0" w:space="0" w:color="auto"/>
      </w:divBdr>
    </w:div>
    <w:div w:id="369036246">
      <w:bodyDiv w:val="1"/>
      <w:marLeft w:val="0"/>
      <w:marRight w:val="0"/>
      <w:marTop w:val="0"/>
      <w:marBottom w:val="0"/>
      <w:divBdr>
        <w:top w:val="none" w:sz="0" w:space="0" w:color="auto"/>
        <w:left w:val="none" w:sz="0" w:space="0" w:color="auto"/>
        <w:bottom w:val="none" w:sz="0" w:space="0" w:color="auto"/>
        <w:right w:val="none" w:sz="0" w:space="0" w:color="auto"/>
      </w:divBdr>
    </w:div>
    <w:div w:id="413017432">
      <w:bodyDiv w:val="1"/>
      <w:marLeft w:val="0"/>
      <w:marRight w:val="0"/>
      <w:marTop w:val="0"/>
      <w:marBottom w:val="0"/>
      <w:divBdr>
        <w:top w:val="none" w:sz="0" w:space="0" w:color="auto"/>
        <w:left w:val="none" w:sz="0" w:space="0" w:color="auto"/>
        <w:bottom w:val="none" w:sz="0" w:space="0" w:color="auto"/>
        <w:right w:val="none" w:sz="0" w:space="0" w:color="auto"/>
      </w:divBdr>
    </w:div>
    <w:div w:id="426275469">
      <w:bodyDiv w:val="1"/>
      <w:marLeft w:val="0"/>
      <w:marRight w:val="0"/>
      <w:marTop w:val="0"/>
      <w:marBottom w:val="0"/>
      <w:divBdr>
        <w:top w:val="none" w:sz="0" w:space="0" w:color="auto"/>
        <w:left w:val="none" w:sz="0" w:space="0" w:color="auto"/>
        <w:bottom w:val="none" w:sz="0" w:space="0" w:color="auto"/>
        <w:right w:val="none" w:sz="0" w:space="0" w:color="auto"/>
      </w:divBdr>
    </w:div>
    <w:div w:id="462581684">
      <w:bodyDiv w:val="1"/>
      <w:marLeft w:val="0"/>
      <w:marRight w:val="0"/>
      <w:marTop w:val="0"/>
      <w:marBottom w:val="0"/>
      <w:divBdr>
        <w:top w:val="none" w:sz="0" w:space="0" w:color="auto"/>
        <w:left w:val="none" w:sz="0" w:space="0" w:color="auto"/>
        <w:bottom w:val="none" w:sz="0" w:space="0" w:color="auto"/>
        <w:right w:val="none" w:sz="0" w:space="0" w:color="auto"/>
      </w:divBdr>
    </w:div>
    <w:div w:id="465390089">
      <w:bodyDiv w:val="1"/>
      <w:marLeft w:val="0"/>
      <w:marRight w:val="0"/>
      <w:marTop w:val="0"/>
      <w:marBottom w:val="0"/>
      <w:divBdr>
        <w:top w:val="none" w:sz="0" w:space="0" w:color="auto"/>
        <w:left w:val="none" w:sz="0" w:space="0" w:color="auto"/>
        <w:bottom w:val="none" w:sz="0" w:space="0" w:color="auto"/>
        <w:right w:val="none" w:sz="0" w:space="0" w:color="auto"/>
      </w:divBdr>
    </w:div>
    <w:div w:id="514223320">
      <w:bodyDiv w:val="1"/>
      <w:marLeft w:val="0"/>
      <w:marRight w:val="0"/>
      <w:marTop w:val="0"/>
      <w:marBottom w:val="0"/>
      <w:divBdr>
        <w:top w:val="none" w:sz="0" w:space="0" w:color="auto"/>
        <w:left w:val="none" w:sz="0" w:space="0" w:color="auto"/>
        <w:bottom w:val="none" w:sz="0" w:space="0" w:color="auto"/>
        <w:right w:val="none" w:sz="0" w:space="0" w:color="auto"/>
      </w:divBdr>
    </w:div>
    <w:div w:id="538591310">
      <w:bodyDiv w:val="1"/>
      <w:marLeft w:val="0"/>
      <w:marRight w:val="0"/>
      <w:marTop w:val="0"/>
      <w:marBottom w:val="0"/>
      <w:divBdr>
        <w:top w:val="none" w:sz="0" w:space="0" w:color="auto"/>
        <w:left w:val="none" w:sz="0" w:space="0" w:color="auto"/>
        <w:bottom w:val="none" w:sz="0" w:space="0" w:color="auto"/>
        <w:right w:val="none" w:sz="0" w:space="0" w:color="auto"/>
      </w:divBdr>
    </w:div>
    <w:div w:id="687753723">
      <w:bodyDiv w:val="1"/>
      <w:marLeft w:val="0"/>
      <w:marRight w:val="0"/>
      <w:marTop w:val="0"/>
      <w:marBottom w:val="0"/>
      <w:divBdr>
        <w:top w:val="none" w:sz="0" w:space="0" w:color="auto"/>
        <w:left w:val="none" w:sz="0" w:space="0" w:color="auto"/>
        <w:bottom w:val="none" w:sz="0" w:space="0" w:color="auto"/>
        <w:right w:val="none" w:sz="0" w:space="0" w:color="auto"/>
      </w:divBdr>
    </w:div>
    <w:div w:id="751783365">
      <w:bodyDiv w:val="1"/>
      <w:marLeft w:val="0"/>
      <w:marRight w:val="0"/>
      <w:marTop w:val="0"/>
      <w:marBottom w:val="0"/>
      <w:divBdr>
        <w:top w:val="none" w:sz="0" w:space="0" w:color="auto"/>
        <w:left w:val="none" w:sz="0" w:space="0" w:color="auto"/>
        <w:bottom w:val="none" w:sz="0" w:space="0" w:color="auto"/>
        <w:right w:val="none" w:sz="0" w:space="0" w:color="auto"/>
      </w:divBdr>
    </w:div>
    <w:div w:id="777523693">
      <w:bodyDiv w:val="1"/>
      <w:marLeft w:val="0"/>
      <w:marRight w:val="0"/>
      <w:marTop w:val="0"/>
      <w:marBottom w:val="0"/>
      <w:divBdr>
        <w:top w:val="none" w:sz="0" w:space="0" w:color="auto"/>
        <w:left w:val="none" w:sz="0" w:space="0" w:color="auto"/>
        <w:bottom w:val="none" w:sz="0" w:space="0" w:color="auto"/>
        <w:right w:val="none" w:sz="0" w:space="0" w:color="auto"/>
      </w:divBdr>
    </w:div>
    <w:div w:id="965307663">
      <w:bodyDiv w:val="1"/>
      <w:marLeft w:val="0"/>
      <w:marRight w:val="0"/>
      <w:marTop w:val="0"/>
      <w:marBottom w:val="0"/>
      <w:divBdr>
        <w:top w:val="none" w:sz="0" w:space="0" w:color="auto"/>
        <w:left w:val="none" w:sz="0" w:space="0" w:color="auto"/>
        <w:bottom w:val="none" w:sz="0" w:space="0" w:color="auto"/>
        <w:right w:val="none" w:sz="0" w:space="0" w:color="auto"/>
      </w:divBdr>
    </w:div>
    <w:div w:id="966935590">
      <w:bodyDiv w:val="1"/>
      <w:marLeft w:val="0"/>
      <w:marRight w:val="0"/>
      <w:marTop w:val="0"/>
      <w:marBottom w:val="0"/>
      <w:divBdr>
        <w:top w:val="none" w:sz="0" w:space="0" w:color="auto"/>
        <w:left w:val="none" w:sz="0" w:space="0" w:color="auto"/>
        <w:bottom w:val="none" w:sz="0" w:space="0" w:color="auto"/>
        <w:right w:val="none" w:sz="0" w:space="0" w:color="auto"/>
      </w:divBdr>
    </w:div>
    <w:div w:id="1033262570">
      <w:bodyDiv w:val="1"/>
      <w:marLeft w:val="0"/>
      <w:marRight w:val="0"/>
      <w:marTop w:val="0"/>
      <w:marBottom w:val="0"/>
      <w:divBdr>
        <w:top w:val="none" w:sz="0" w:space="0" w:color="auto"/>
        <w:left w:val="none" w:sz="0" w:space="0" w:color="auto"/>
        <w:bottom w:val="none" w:sz="0" w:space="0" w:color="auto"/>
        <w:right w:val="none" w:sz="0" w:space="0" w:color="auto"/>
      </w:divBdr>
    </w:div>
    <w:div w:id="1075249979">
      <w:bodyDiv w:val="1"/>
      <w:marLeft w:val="0"/>
      <w:marRight w:val="0"/>
      <w:marTop w:val="0"/>
      <w:marBottom w:val="0"/>
      <w:divBdr>
        <w:top w:val="none" w:sz="0" w:space="0" w:color="auto"/>
        <w:left w:val="none" w:sz="0" w:space="0" w:color="auto"/>
        <w:bottom w:val="none" w:sz="0" w:space="0" w:color="auto"/>
        <w:right w:val="none" w:sz="0" w:space="0" w:color="auto"/>
      </w:divBdr>
    </w:div>
    <w:div w:id="1127356989">
      <w:bodyDiv w:val="1"/>
      <w:marLeft w:val="0"/>
      <w:marRight w:val="0"/>
      <w:marTop w:val="0"/>
      <w:marBottom w:val="0"/>
      <w:divBdr>
        <w:top w:val="none" w:sz="0" w:space="0" w:color="auto"/>
        <w:left w:val="none" w:sz="0" w:space="0" w:color="auto"/>
        <w:bottom w:val="none" w:sz="0" w:space="0" w:color="auto"/>
        <w:right w:val="none" w:sz="0" w:space="0" w:color="auto"/>
      </w:divBdr>
    </w:div>
    <w:div w:id="1155032869">
      <w:bodyDiv w:val="1"/>
      <w:marLeft w:val="0"/>
      <w:marRight w:val="0"/>
      <w:marTop w:val="0"/>
      <w:marBottom w:val="0"/>
      <w:divBdr>
        <w:top w:val="none" w:sz="0" w:space="0" w:color="auto"/>
        <w:left w:val="none" w:sz="0" w:space="0" w:color="auto"/>
        <w:bottom w:val="none" w:sz="0" w:space="0" w:color="auto"/>
        <w:right w:val="none" w:sz="0" w:space="0" w:color="auto"/>
      </w:divBdr>
    </w:div>
    <w:div w:id="1178348706">
      <w:bodyDiv w:val="1"/>
      <w:marLeft w:val="0"/>
      <w:marRight w:val="0"/>
      <w:marTop w:val="0"/>
      <w:marBottom w:val="0"/>
      <w:divBdr>
        <w:top w:val="none" w:sz="0" w:space="0" w:color="auto"/>
        <w:left w:val="none" w:sz="0" w:space="0" w:color="auto"/>
        <w:bottom w:val="none" w:sz="0" w:space="0" w:color="auto"/>
        <w:right w:val="none" w:sz="0" w:space="0" w:color="auto"/>
      </w:divBdr>
    </w:div>
    <w:div w:id="1196769438">
      <w:bodyDiv w:val="1"/>
      <w:marLeft w:val="0"/>
      <w:marRight w:val="0"/>
      <w:marTop w:val="0"/>
      <w:marBottom w:val="0"/>
      <w:divBdr>
        <w:top w:val="none" w:sz="0" w:space="0" w:color="auto"/>
        <w:left w:val="none" w:sz="0" w:space="0" w:color="auto"/>
        <w:bottom w:val="none" w:sz="0" w:space="0" w:color="auto"/>
        <w:right w:val="none" w:sz="0" w:space="0" w:color="auto"/>
      </w:divBdr>
    </w:div>
    <w:div w:id="1199857133">
      <w:bodyDiv w:val="1"/>
      <w:marLeft w:val="0"/>
      <w:marRight w:val="0"/>
      <w:marTop w:val="0"/>
      <w:marBottom w:val="0"/>
      <w:divBdr>
        <w:top w:val="none" w:sz="0" w:space="0" w:color="auto"/>
        <w:left w:val="none" w:sz="0" w:space="0" w:color="auto"/>
        <w:bottom w:val="none" w:sz="0" w:space="0" w:color="auto"/>
        <w:right w:val="none" w:sz="0" w:space="0" w:color="auto"/>
      </w:divBdr>
    </w:div>
    <w:div w:id="1244608185">
      <w:bodyDiv w:val="1"/>
      <w:marLeft w:val="0"/>
      <w:marRight w:val="0"/>
      <w:marTop w:val="0"/>
      <w:marBottom w:val="0"/>
      <w:divBdr>
        <w:top w:val="none" w:sz="0" w:space="0" w:color="auto"/>
        <w:left w:val="none" w:sz="0" w:space="0" w:color="auto"/>
        <w:bottom w:val="none" w:sz="0" w:space="0" w:color="auto"/>
        <w:right w:val="none" w:sz="0" w:space="0" w:color="auto"/>
      </w:divBdr>
    </w:div>
    <w:div w:id="1353453492">
      <w:bodyDiv w:val="1"/>
      <w:marLeft w:val="0"/>
      <w:marRight w:val="0"/>
      <w:marTop w:val="0"/>
      <w:marBottom w:val="0"/>
      <w:divBdr>
        <w:top w:val="none" w:sz="0" w:space="0" w:color="auto"/>
        <w:left w:val="none" w:sz="0" w:space="0" w:color="auto"/>
        <w:bottom w:val="none" w:sz="0" w:space="0" w:color="auto"/>
        <w:right w:val="none" w:sz="0" w:space="0" w:color="auto"/>
      </w:divBdr>
    </w:div>
    <w:div w:id="1415660955">
      <w:bodyDiv w:val="1"/>
      <w:marLeft w:val="0"/>
      <w:marRight w:val="0"/>
      <w:marTop w:val="0"/>
      <w:marBottom w:val="0"/>
      <w:divBdr>
        <w:top w:val="none" w:sz="0" w:space="0" w:color="auto"/>
        <w:left w:val="none" w:sz="0" w:space="0" w:color="auto"/>
        <w:bottom w:val="none" w:sz="0" w:space="0" w:color="auto"/>
        <w:right w:val="none" w:sz="0" w:space="0" w:color="auto"/>
      </w:divBdr>
    </w:div>
    <w:div w:id="1437097797">
      <w:bodyDiv w:val="1"/>
      <w:marLeft w:val="0"/>
      <w:marRight w:val="0"/>
      <w:marTop w:val="0"/>
      <w:marBottom w:val="0"/>
      <w:divBdr>
        <w:top w:val="none" w:sz="0" w:space="0" w:color="auto"/>
        <w:left w:val="none" w:sz="0" w:space="0" w:color="auto"/>
        <w:bottom w:val="none" w:sz="0" w:space="0" w:color="auto"/>
        <w:right w:val="none" w:sz="0" w:space="0" w:color="auto"/>
      </w:divBdr>
    </w:div>
    <w:div w:id="1467358919">
      <w:bodyDiv w:val="1"/>
      <w:marLeft w:val="0"/>
      <w:marRight w:val="0"/>
      <w:marTop w:val="0"/>
      <w:marBottom w:val="0"/>
      <w:divBdr>
        <w:top w:val="none" w:sz="0" w:space="0" w:color="auto"/>
        <w:left w:val="none" w:sz="0" w:space="0" w:color="auto"/>
        <w:bottom w:val="none" w:sz="0" w:space="0" w:color="auto"/>
        <w:right w:val="none" w:sz="0" w:space="0" w:color="auto"/>
      </w:divBdr>
    </w:div>
    <w:div w:id="1610700803">
      <w:bodyDiv w:val="1"/>
      <w:marLeft w:val="0"/>
      <w:marRight w:val="0"/>
      <w:marTop w:val="0"/>
      <w:marBottom w:val="0"/>
      <w:divBdr>
        <w:top w:val="none" w:sz="0" w:space="0" w:color="auto"/>
        <w:left w:val="none" w:sz="0" w:space="0" w:color="auto"/>
        <w:bottom w:val="none" w:sz="0" w:space="0" w:color="auto"/>
        <w:right w:val="none" w:sz="0" w:space="0" w:color="auto"/>
      </w:divBdr>
    </w:div>
    <w:div w:id="1712879763">
      <w:bodyDiv w:val="1"/>
      <w:marLeft w:val="0"/>
      <w:marRight w:val="0"/>
      <w:marTop w:val="0"/>
      <w:marBottom w:val="0"/>
      <w:divBdr>
        <w:top w:val="none" w:sz="0" w:space="0" w:color="auto"/>
        <w:left w:val="none" w:sz="0" w:space="0" w:color="auto"/>
        <w:bottom w:val="none" w:sz="0" w:space="0" w:color="auto"/>
        <w:right w:val="none" w:sz="0" w:space="0" w:color="auto"/>
      </w:divBdr>
    </w:div>
    <w:div w:id="1749843060">
      <w:bodyDiv w:val="1"/>
      <w:marLeft w:val="0"/>
      <w:marRight w:val="0"/>
      <w:marTop w:val="0"/>
      <w:marBottom w:val="0"/>
      <w:divBdr>
        <w:top w:val="none" w:sz="0" w:space="0" w:color="auto"/>
        <w:left w:val="none" w:sz="0" w:space="0" w:color="auto"/>
        <w:bottom w:val="none" w:sz="0" w:space="0" w:color="auto"/>
        <w:right w:val="none" w:sz="0" w:space="0" w:color="auto"/>
      </w:divBdr>
    </w:div>
    <w:div w:id="1770545357">
      <w:bodyDiv w:val="1"/>
      <w:marLeft w:val="0"/>
      <w:marRight w:val="0"/>
      <w:marTop w:val="0"/>
      <w:marBottom w:val="0"/>
      <w:divBdr>
        <w:top w:val="none" w:sz="0" w:space="0" w:color="auto"/>
        <w:left w:val="none" w:sz="0" w:space="0" w:color="auto"/>
        <w:bottom w:val="none" w:sz="0" w:space="0" w:color="auto"/>
        <w:right w:val="none" w:sz="0" w:space="0" w:color="auto"/>
      </w:divBdr>
    </w:div>
    <w:div w:id="1800108495">
      <w:bodyDiv w:val="1"/>
      <w:marLeft w:val="0"/>
      <w:marRight w:val="0"/>
      <w:marTop w:val="0"/>
      <w:marBottom w:val="0"/>
      <w:divBdr>
        <w:top w:val="none" w:sz="0" w:space="0" w:color="auto"/>
        <w:left w:val="none" w:sz="0" w:space="0" w:color="auto"/>
        <w:bottom w:val="none" w:sz="0" w:space="0" w:color="auto"/>
        <w:right w:val="none" w:sz="0" w:space="0" w:color="auto"/>
      </w:divBdr>
    </w:div>
    <w:div w:id="1802334613">
      <w:bodyDiv w:val="1"/>
      <w:marLeft w:val="0"/>
      <w:marRight w:val="0"/>
      <w:marTop w:val="0"/>
      <w:marBottom w:val="0"/>
      <w:divBdr>
        <w:top w:val="none" w:sz="0" w:space="0" w:color="auto"/>
        <w:left w:val="none" w:sz="0" w:space="0" w:color="auto"/>
        <w:bottom w:val="none" w:sz="0" w:space="0" w:color="auto"/>
        <w:right w:val="none" w:sz="0" w:space="0" w:color="auto"/>
      </w:divBdr>
    </w:div>
    <w:div w:id="1821998683">
      <w:bodyDiv w:val="1"/>
      <w:marLeft w:val="0"/>
      <w:marRight w:val="0"/>
      <w:marTop w:val="0"/>
      <w:marBottom w:val="0"/>
      <w:divBdr>
        <w:top w:val="none" w:sz="0" w:space="0" w:color="auto"/>
        <w:left w:val="none" w:sz="0" w:space="0" w:color="auto"/>
        <w:bottom w:val="none" w:sz="0" w:space="0" w:color="auto"/>
        <w:right w:val="none" w:sz="0" w:space="0" w:color="auto"/>
      </w:divBdr>
    </w:div>
    <w:div w:id="1842964261">
      <w:bodyDiv w:val="1"/>
      <w:marLeft w:val="0"/>
      <w:marRight w:val="0"/>
      <w:marTop w:val="0"/>
      <w:marBottom w:val="0"/>
      <w:divBdr>
        <w:top w:val="none" w:sz="0" w:space="0" w:color="auto"/>
        <w:left w:val="none" w:sz="0" w:space="0" w:color="auto"/>
        <w:bottom w:val="none" w:sz="0" w:space="0" w:color="auto"/>
        <w:right w:val="none" w:sz="0" w:space="0" w:color="auto"/>
      </w:divBdr>
    </w:div>
    <w:div w:id="1860467156">
      <w:bodyDiv w:val="1"/>
      <w:marLeft w:val="0"/>
      <w:marRight w:val="0"/>
      <w:marTop w:val="0"/>
      <w:marBottom w:val="0"/>
      <w:divBdr>
        <w:top w:val="none" w:sz="0" w:space="0" w:color="auto"/>
        <w:left w:val="none" w:sz="0" w:space="0" w:color="auto"/>
        <w:bottom w:val="none" w:sz="0" w:space="0" w:color="auto"/>
        <w:right w:val="none" w:sz="0" w:space="0" w:color="auto"/>
      </w:divBdr>
    </w:div>
    <w:div w:id="1932424242">
      <w:bodyDiv w:val="1"/>
      <w:marLeft w:val="0"/>
      <w:marRight w:val="0"/>
      <w:marTop w:val="0"/>
      <w:marBottom w:val="0"/>
      <w:divBdr>
        <w:top w:val="none" w:sz="0" w:space="0" w:color="auto"/>
        <w:left w:val="none" w:sz="0" w:space="0" w:color="auto"/>
        <w:bottom w:val="none" w:sz="0" w:space="0" w:color="auto"/>
        <w:right w:val="none" w:sz="0" w:space="0" w:color="auto"/>
      </w:divBdr>
    </w:div>
    <w:div w:id="1951474441">
      <w:bodyDiv w:val="1"/>
      <w:marLeft w:val="0"/>
      <w:marRight w:val="0"/>
      <w:marTop w:val="0"/>
      <w:marBottom w:val="0"/>
      <w:divBdr>
        <w:top w:val="none" w:sz="0" w:space="0" w:color="auto"/>
        <w:left w:val="none" w:sz="0" w:space="0" w:color="auto"/>
        <w:bottom w:val="none" w:sz="0" w:space="0" w:color="auto"/>
        <w:right w:val="none" w:sz="0" w:space="0" w:color="auto"/>
      </w:divBdr>
    </w:div>
    <w:div w:id="2008439468">
      <w:bodyDiv w:val="1"/>
      <w:marLeft w:val="0"/>
      <w:marRight w:val="0"/>
      <w:marTop w:val="0"/>
      <w:marBottom w:val="0"/>
      <w:divBdr>
        <w:top w:val="none" w:sz="0" w:space="0" w:color="auto"/>
        <w:left w:val="none" w:sz="0" w:space="0" w:color="auto"/>
        <w:bottom w:val="none" w:sz="0" w:space="0" w:color="auto"/>
        <w:right w:val="none" w:sz="0" w:space="0" w:color="auto"/>
      </w:divBdr>
    </w:div>
    <w:div w:id="205581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2/Lei/L12587.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ber.com/pt-BR/newsroom/fatos-e-dados-sobre-ub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5-2018/2018/Lei/L1364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je.trt7.jus.br/consultaprocessual/detalhe-processo/00015396120175070009" TargetMode="External"/><Relationship Id="rId4" Type="http://schemas.openxmlformats.org/officeDocument/2006/relationships/settings" Target="settings.xml"/><Relationship Id="rId9" Type="http://schemas.openxmlformats.org/officeDocument/2006/relationships/hyperlink" Target="http://www.planalto.gov.br/ccivil_03/LEIS/L8213con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CA514-FFBB-4D41-857A-2C1DE019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Pages>
  <Words>2934</Words>
  <Characters>15846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elizeu</dc:creator>
  <cp:lastModifiedBy>BRIAN - NOTEBOOK</cp:lastModifiedBy>
  <cp:revision>70</cp:revision>
  <cp:lastPrinted>2015-11-09T15:26:00Z</cp:lastPrinted>
  <dcterms:created xsi:type="dcterms:W3CDTF">2020-06-22T19:32:00Z</dcterms:created>
  <dcterms:modified xsi:type="dcterms:W3CDTF">2020-07-15T12:20:00Z</dcterms:modified>
</cp:coreProperties>
</file>